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B5" w:rsidRDefault="00D724B5" w:rsidP="00D724B5">
      <w:pPr>
        <w:pStyle w:val="Bezodstpw"/>
        <w:rPr>
          <w:rFonts w:asciiTheme="minorHAnsi" w:hAnsi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92F39" wp14:editId="0D657527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267450" cy="45085"/>
                <wp:effectExtent l="17145" t="12700" r="11430" b="184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546DF" id="Rectangle 4" o:spid="_x0000_s1026" style="position:absolute;margin-left:0;margin-top:1pt;width:493.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" fillcolor="#4f81bd" strokecolor="#4f81bd" strokeweight="1.5pt">
                <v:shadow color="#243f60" opacity=".5" offset="1pt"/>
              </v:rect>
            </w:pict>
          </mc:Fallback>
        </mc:AlternateContent>
      </w:r>
    </w:p>
    <w:p w:rsidR="004C3993" w:rsidRPr="008E5F71" w:rsidRDefault="00D724B5" w:rsidP="00D724B5">
      <w:pPr>
        <w:jc w:val="center"/>
        <w:rPr>
          <w:rFonts w:asciiTheme="minorHAnsi" w:hAnsiTheme="minorHAnsi" w:cstheme="minorHAnsi"/>
          <w:b/>
          <w:spacing w:val="20"/>
        </w:rPr>
      </w:pPr>
      <w:r w:rsidRPr="008E5F71">
        <w:rPr>
          <w:rFonts w:asciiTheme="minorHAnsi" w:hAnsiTheme="minorHAnsi" w:cstheme="minorHAnsi"/>
          <w:b/>
          <w:spacing w:val="20"/>
        </w:rPr>
        <w:t>WYMOGI EDYTORSKIE</w:t>
      </w:r>
    </w:p>
    <w:p w:rsidR="00E918E3" w:rsidRPr="008E5F71" w:rsidRDefault="00D724B5" w:rsidP="00D724B5">
      <w:pPr>
        <w:jc w:val="center"/>
        <w:rPr>
          <w:rFonts w:asciiTheme="minorHAnsi" w:hAnsiTheme="minorHAnsi" w:cstheme="minorHAnsi"/>
          <w:b/>
          <w:spacing w:val="20"/>
        </w:rPr>
      </w:pPr>
      <w:r w:rsidRPr="008E5F71">
        <w:rPr>
          <w:rFonts w:asciiTheme="minorHAnsi" w:hAnsiTheme="minorHAnsi" w:cstheme="minorHAnsi"/>
          <w:b/>
          <w:spacing w:val="20"/>
        </w:rPr>
        <w:t>DOTYCZĄCE TEKSTÓW SKŁADANYCH DO PUBLIKACJI POKONFERENCYJNEJ</w:t>
      </w:r>
    </w:p>
    <w:p w:rsidR="00D724B5" w:rsidRPr="00D724B5" w:rsidRDefault="00D724B5" w:rsidP="00D724B5">
      <w:pPr>
        <w:jc w:val="center"/>
        <w:rPr>
          <w:rFonts w:ascii="Arial" w:hAnsi="Arial" w:cs="Arial"/>
          <w:b/>
          <w:spacing w:val="20"/>
          <w:sz w:val="16"/>
          <w:szCs w:val="16"/>
        </w:rPr>
      </w:pPr>
    </w:p>
    <w:bookmarkStart w:id="0" w:name="_GoBack"/>
    <w:bookmarkEnd w:id="0"/>
    <w:p w:rsidR="00E918E3" w:rsidRPr="001827D7" w:rsidRDefault="00D724B5" w:rsidP="00D724B5">
      <w:pPr>
        <w:pStyle w:val="tekst1c"/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="Arial Narrow" w:hAnsi="Arial Narrow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92F39" wp14:editId="0D657527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67450" cy="45085"/>
                <wp:effectExtent l="17145" t="12700" r="11430" b="184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C5789" id="Rectangle 4" o:spid="_x0000_s1026" style="position:absolute;margin-left:0;margin-top:.95pt;width:493.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" fillcolor="#4f81bd" strokecolor="#4f81bd" strokeweight="1.5pt">
                <v:shadow color="#243f60" opacity=".5" offset="1pt"/>
              </v:rect>
            </w:pict>
          </mc:Fallback>
        </mc:AlternateContent>
      </w:r>
    </w:p>
    <w:p w:rsidR="00242878" w:rsidRPr="000C46B5" w:rsidRDefault="00242878" w:rsidP="001F2931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0C46B5">
        <w:rPr>
          <w:rFonts w:asciiTheme="minorHAnsi" w:hAnsiTheme="minorHAnsi"/>
          <w:sz w:val="22"/>
          <w:szCs w:val="22"/>
        </w:rPr>
        <w:t>Objętość artykułu nie powinna przekraczać 1 arkusza wydawniczego (ok. 20 stron)</w:t>
      </w:r>
      <w:r w:rsidR="004C3993" w:rsidRPr="000C46B5">
        <w:rPr>
          <w:rFonts w:asciiTheme="minorHAnsi" w:hAnsiTheme="minorHAnsi"/>
          <w:sz w:val="22"/>
          <w:szCs w:val="22"/>
        </w:rPr>
        <w:t>.</w:t>
      </w:r>
    </w:p>
    <w:p w:rsidR="00242878" w:rsidRPr="000C46B5" w:rsidRDefault="00242878" w:rsidP="001F2931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C46B5">
        <w:rPr>
          <w:rFonts w:asciiTheme="minorHAnsi" w:hAnsiTheme="minorHAnsi"/>
          <w:sz w:val="22"/>
          <w:szCs w:val="22"/>
        </w:rPr>
        <w:t xml:space="preserve">Lewa </w:t>
      </w:r>
      <w:r w:rsidR="004C3993" w:rsidRPr="000C46B5">
        <w:rPr>
          <w:rFonts w:asciiTheme="minorHAnsi" w:hAnsiTheme="minorHAnsi"/>
          <w:sz w:val="22"/>
          <w:szCs w:val="22"/>
        </w:rPr>
        <w:t xml:space="preserve">górna </w:t>
      </w:r>
      <w:r w:rsidRPr="000C46B5">
        <w:rPr>
          <w:rFonts w:asciiTheme="minorHAnsi" w:hAnsiTheme="minorHAnsi"/>
          <w:sz w:val="22"/>
          <w:szCs w:val="22"/>
        </w:rPr>
        <w:t>strona – imię i nazwisko</w:t>
      </w:r>
      <w:r w:rsidR="004C3993" w:rsidRPr="000C46B5">
        <w:rPr>
          <w:rFonts w:asciiTheme="minorHAnsi" w:hAnsiTheme="minorHAnsi"/>
          <w:sz w:val="22"/>
          <w:szCs w:val="22"/>
        </w:rPr>
        <w:t xml:space="preserve"> autora/autorów</w:t>
      </w:r>
      <w:r w:rsidRPr="000C46B5">
        <w:rPr>
          <w:rFonts w:asciiTheme="minorHAnsi" w:hAnsiTheme="minorHAnsi"/>
          <w:sz w:val="22"/>
          <w:szCs w:val="22"/>
        </w:rPr>
        <w:t>, afiliacja (uczelnia), e-mail, telefon kontaktowy</w:t>
      </w:r>
      <w:r w:rsidR="004C3993" w:rsidRPr="000C46B5">
        <w:rPr>
          <w:rFonts w:asciiTheme="minorHAnsi" w:hAnsiTheme="minorHAnsi"/>
          <w:sz w:val="22"/>
          <w:szCs w:val="22"/>
        </w:rPr>
        <w:t>.</w:t>
      </w:r>
    </w:p>
    <w:p w:rsidR="00242878" w:rsidRPr="000C46B5" w:rsidRDefault="00242878" w:rsidP="001F2931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0C46B5">
        <w:rPr>
          <w:rFonts w:asciiTheme="minorHAnsi" w:hAnsiTheme="minorHAnsi"/>
          <w:sz w:val="22"/>
          <w:szCs w:val="22"/>
        </w:rPr>
        <w:t>Tytuł artykułu w języku polskim i angielskim</w:t>
      </w:r>
      <w:r w:rsidR="004C3993" w:rsidRPr="000C46B5">
        <w:rPr>
          <w:rFonts w:asciiTheme="minorHAnsi" w:hAnsiTheme="minorHAnsi"/>
          <w:sz w:val="22"/>
          <w:szCs w:val="22"/>
        </w:rPr>
        <w:t>, wyśrodkowane.</w:t>
      </w:r>
    </w:p>
    <w:p w:rsidR="00242878" w:rsidRPr="000C46B5" w:rsidRDefault="004C3993" w:rsidP="001F2931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C46B5">
        <w:rPr>
          <w:rFonts w:asciiTheme="minorHAnsi" w:hAnsiTheme="minorHAnsi"/>
          <w:sz w:val="22"/>
          <w:szCs w:val="22"/>
        </w:rPr>
        <w:t>Krótkie streszczenie artykułu (maks. 10 wierszy) oraz słowa kluczowe w języku angielskim – po tekście zasadniczym.</w:t>
      </w:r>
    </w:p>
    <w:p w:rsidR="00E918E3" w:rsidRPr="000C46B5" w:rsidRDefault="004C3993" w:rsidP="001F2931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C46B5">
        <w:rPr>
          <w:rFonts w:asciiTheme="minorHAnsi" w:hAnsiTheme="minorHAnsi"/>
          <w:sz w:val="22"/>
          <w:szCs w:val="22"/>
        </w:rPr>
        <w:t xml:space="preserve">Format tekstu – </w:t>
      </w:r>
      <w:r w:rsidR="00E918E3" w:rsidRPr="000C46B5">
        <w:rPr>
          <w:rFonts w:asciiTheme="minorHAnsi" w:hAnsiTheme="minorHAnsi"/>
          <w:sz w:val="22"/>
          <w:szCs w:val="22"/>
        </w:rPr>
        <w:t>MS Word</w:t>
      </w:r>
      <w:r w:rsidRPr="000C46B5">
        <w:rPr>
          <w:rFonts w:asciiTheme="minorHAnsi" w:hAnsiTheme="minorHAnsi"/>
          <w:sz w:val="22"/>
          <w:szCs w:val="22"/>
        </w:rPr>
        <w:t xml:space="preserve">. </w:t>
      </w:r>
      <w:r w:rsidR="00242878" w:rsidRPr="000C46B5">
        <w:rPr>
          <w:rFonts w:asciiTheme="minorHAnsi" w:hAnsiTheme="minorHAnsi"/>
          <w:sz w:val="22"/>
          <w:szCs w:val="22"/>
        </w:rPr>
        <w:t>Tekst zasadniczy – c</w:t>
      </w:r>
      <w:r w:rsidR="00E918E3" w:rsidRPr="000C46B5">
        <w:rPr>
          <w:rFonts w:asciiTheme="minorHAnsi" w:hAnsiTheme="minorHAnsi"/>
          <w:sz w:val="22"/>
          <w:szCs w:val="22"/>
        </w:rPr>
        <w:t>zcionka podstawowa</w:t>
      </w:r>
      <w:r w:rsidR="00242878" w:rsidRPr="000C46B5">
        <w:rPr>
          <w:rFonts w:asciiTheme="minorHAnsi" w:hAnsiTheme="minorHAnsi"/>
          <w:sz w:val="22"/>
          <w:szCs w:val="22"/>
        </w:rPr>
        <w:t>:</w:t>
      </w:r>
      <w:r w:rsidR="00E918E3" w:rsidRPr="000C46B5">
        <w:rPr>
          <w:rFonts w:asciiTheme="minorHAnsi" w:hAnsiTheme="minorHAnsi"/>
          <w:sz w:val="22"/>
          <w:szCs w:val="22"/>
        </w:rPr>
        <w:t xml:space="preserve"> Times New Roman 12 pkt.</w:t>
      </w:r>
      <w:r w:rsidRPr="000C46B5">
        <w:rPr>
          <w:rFonts w:asciiTheme="minorHAnsi" w:hAnsiTheme="minorHAnsi"/>
          <w:sz w:val="22"/>
          <w:szCs w:val="22"/>
        </w:rPr>
        <w:t>, t</w:t>
      </w:r>
      <w:r w:rsidR="00E918E3" w:rsidRPr="000C46B5">
        <w:rPr>
          <w:rFonts w:asciiTheme="minorHAnsi" w:hAnsiTheme="minorHAnsi"/>
          <w:sz w:val="22"/>
          <w:szCs w:val="22"/>
        </w:rPr>
        <w:t>ytuły i podtytuły czcionką wytłuszczoną – 14 pkt.</w:t>
      </w:r>
      <w:r w:rsidRPr="000C46B5">
        <w:rPr>
          <w:rFonts w:asciiTheme="minorHAnsi" w:hAnsiTheme="minorHAnsi"/>
          <w:sz w:val="22"/>
          <w:szCs w:val="22"/>
        </w:rPr>
        <w:t xml:space="preserve">, marginesy – wszystkie 2,5 cm. </w:t>
      </w:r>
      <w:r w:rsidR="00E918E3" w:rsidRPr="000C46B5">
        <w:rPr>
          <w:rFonts w:asciiTheme="minorHAnsi" w:hAnsiTheme="minorHAnsi"/>
          <w:sz w:val="22"/>
          <w:szCs w:val="22"/>
        </w:rPr>
        <w:t>Tekst wyjustowany (wyrównanie do prawej i lewe</w:t>
      </w:r>
      <w:r w:rsidR="00242878" w:rsidRPr="000C46B5">
        <w:rPr>
          <w:rFonts w:asciiTheme="minorHAnsi" w:hAnsiTheme="minorHAnsi"/>
          <w:sz w:val="22"/>
          <w:szCs w:val="22"/>
        </w:rPr>
        <w:t>j), pojedyncze spacje (odstępy)</w:t>
      </w:r>
      <w:r w:rsidRPr="000C46B5">
        <w:rPr>
          <w:rFonts w:asciiTheme="minorHAnsi" w:hAnsiTheme="minorHAnsi"/>
          <w:sz w:val="22"/>
          <w:szCs w:val="22"/>
        </w:rPr>
        <w:t xml:space="preserve">. </w:t>
      </w:r>
      <w:r w:rsidR="00E918E3" w:rsidRPr="000C46B5">
        <w:rPr>
          <w:rFonts w:asciiTheme="minorHAnsi" w:hAnsiTheme="minorHAnsi"/>
          <w:sz w:val="22"/>
          <w:szCs w:val="22"/>
        </w:rPr>
        <w:t>Interlinia (odstęp między wierszami) – 1,5 wiersza</w:t>
      </w:r>
      <w:r w:rsidRPr="000C46B5">
        <w:rPr>
          <w:rFonts w:asciiTheme="minorHAnsi" w:hAnsiTheme="minorHAnsi"/>
          <w:sz w:val="22"/>
          <w:szCs w:val="22"/>
        </w:rPr>
        <w:t xml:space="preserve">. </w:t>
      </w:r>
      <w:r w:rsidR="00E918E3" w:rsidRPr="000C46B5">
        <w:rPr>
          <w:rFonts w:asciiTheme="minorHAnsi" w:hAnsiTheme="minorHAnsi"/>
          <w:sz w:val="22"/>
          <w:szCs w:val="22"/>
        </w:rPr>
        <w:t xml:space="preserve">Wcięcie akapitowe (pierwszy wiersz) – </w:t>
      </w:r>
      <w:smartTag w:uri="urn:schemas-microsoft-com:office:smarttags" w:element="metricconverter">
        <w:smartTagPr>
          <w:attr w:name="ProductID" w:val="1,25 cm"/>
        </w:smartTagPr>
        <w:r w:rsidR="00E918E3" w:rsidRPr="000C46B5">
          <w:rPr>
            <w:rFonts w:asciiTheme="minorHAnsi" w:hAnsiTheme="minorHAnsi"/>
            <w:sz w:val="22"/>
            <w:szCs w:val="22"/>
          </w:rPr>
          <w:t>1,25 cm</w:t>
        </w:r>
        <w:r w:rsidRPr="000C46B5">
          <w:rPr>
            <w:rFonts w:asciiTheme="minorHAnsi" w:hAnsiTheme="minorHAnsi"/>
            <w:sz w:val="22"/>
            <w:szCs w:val="22"/>
          </w:rPr>
          <w:t xml:space="preserve">. </w:t>
        </w:r>
      </w:smartTag>
      <w:r w:rsidR="00E918E3" w:rsidRPr="000C46B5">
        <w:rPr>
          <w:rFonts w:asciiTheme="minorHAnsi" w:hAnsiTheme="minorHAnsi"/>
          <w:sz w:val="22"/>
          <w:szCs w:val="22"/>
        </w:rPr>
        <w:t>Numer strony – u dołu w prawym rogu.</w:t>
      </w:r>
    </w:p>
    <w:p w:rsidR="00E918E3" w:rsidRPr="000C46B5" w:rsidRDefault="00E918E3" w:rsidP="001F2931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C46B5">
        <w:rPr>
          <w:rFonts w:asciiTheme="minorHAnsi" w:hAnsiTheme="minorHAnsi"/>
          <w:sz w:val="22"/>
          <w:szCs w:val="22"/>
        </w:rPr>
        <w:t xml:space="preserve">Tabele, </w:t>
      </w:r>
      <w:r w:rsidR="00242878" w:rsidRPr="000C46B5">
        <w:rPr>
          <w:rFonts w:asciiTheme="minorHAnsi" w:hAnsiTheme="minorHAnsi"/>
          <w:sz w:val="22"/>
          <w:szCs w:val="22"/>
        </w:rPr>
        <w:t>wykresy i schematy</w:t>
      </w:r>
      <w:r w:rsidRPr="000C46B5">
        <w:rPr>
          <w:rFonts w:asciiTheme="minorHAnsi" w:hAnsiTheme="minorHAnsi"/>
          <w:sz w:val="22"/>
          <w:szCs w:val="22"/>
        </w:rPr>
        <w:t xml:space="preserve"> </w:t>
      </w:r>
      <w:r w:rsidR="00242878" w:rsidRPr="000C46B5">
        <w:rPr>
          <w:rFonts w:asciiTheme="minorHAnsi" w:hAnsiTheme="minorHAnsi"/>
          <w:sz w:val="22"/>
          <w:szCs w:val="22"/>
        </w:rPr>
        <w:t xml:space="preserve">– czcionka 10 pkt. </w:t>
      </w:r>
      <w:r w:rsidRPr="000C46B5">
        <w:rPr>
          <w:rFonts w:asciiTheme="minorHAnsi" w:hAnsiTheme="minorHAnsi"/>
          <w:sz w:val="22"/>
          <w:szCs w:val="22"/>
        </w:rPr>
        <w:t>(w szarościach – nie w kolorze)</w:t>
      </w:r>
      <w:r w:rsidR="004C3993" w:rsidRPr="000C46B5">
        <w:rPr>
          <w:rFonts w:asciiTheme="minorHAnsi" w:hAnsiTheme="minorHAnsi"/>
          <w:sz w:val="22"/>
          <w:szCs w:val="22"/>
        </w:rPr>
        <w:t>;</w:t>
      </w:r>
      <w:r w:rsidR="00242878" w:rsidRPr="000C46B5">
        <w:rPr>
          <w:rFonts w:asciiTheme="minorHAnsi" w:hAnsiTheme="minorHAnsi"/>
          <w:sz w:val="22"/>
          <w:szCs w:val="22"/>
        </w:rPr>
        <w:t xml:space="preserve"> </w:t>
      </w:r>
      <w:r w:rsidRPr="000C46B5">
        <w:rPr>
          <w:rFonts w:asciiTheme="minorHAnsi" w:hAnsiTheme="minorHAnsi"/>
          <w:sz w:val="22"/>
          <w:szCs w:val="22"/>
        </w:rPr>
        <w:t>nie mogą wychodzić poza marginesy</w:t>
      </w:r>
      <w:r w:rsidR="004C3993" w:rsidRPr="000C46B5">
        <w:rPr>
          <w:rFonts w:asciiTheme="minorHAnsi" w:hAnsiTheme="minorHAnsi"/>
          <w:sz w:val="22"/>
          <w:szCs w:val="22"/>
        </w:rPr>
        <w:t>.</w:t>
      </w:r>
    </w:p>
    <w:p w:rsidR="00E918E3" w:rsidRPr="000C46B5" w:rsidRDefault="00E918E3" w:rsidP="001F2931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0C46B5">
        <w:rPr>
          <w:rFonts w:asciiTheme="minorHAnsi" w:hAnsiTheme="minorHAnsi"/>
          <w:sz w:val="22"/>
          <w:szCs w:val="22"/>
        </w:rPr>
        <w:t>Przypisy na dole strony – 10 pkt., interlinia 1 wiersz</w:t>
      </w:r>
      <w:r w:rsidR="004C3993" w:rsidRPr="000C46B5">
        <w:rPr>
          <w:rFonts w:asciiTheme="minorHAnsi" w:hAnsiTheme="minorHAnsi"/>
          <w:sz w:val="22"/>
          <w:szCs w:val="22"/>
        </w:rPr>
        <w:t xml:space="preserve">. </w:t>
      </w:r>
      <w:r w:rsidRPr="000C46B5">
        <w:rPr>
          <w:rFonts w:asciiTheme="minorHAnsi" w:hAnsiTheme="minorHAnsi"/>
          <w:sz w:val="22"/>
          <w:szCs w:val="22"/>
        </w:rPr>
        <w:t>Bibliografia na końcu artykułu, w porządku alfabetycznym</w:t>
      </w:r>
      <w:r w:rsidR="004C3993" w:rsidRPr="000C46B5">
        <w:rPr>
          <w:rFonts w:asciiTheme="minorHAnsi" w:hAnsiTheme="minorHAnsi"/>
          <w:sz w:val="22"/>
          <w:szCs w:val="22"/>
        </w:rPr>
        <w:t>.</w:t>
      </w:r>
      <w:r w:rsidRPr="000C46B5">
        <w:rPr>
          <w:rFonts w:asciiTheme="minorHAnsi" w:hAnsiTheme="minorHAnsi"/>
          <w:sz w:val="22"/>
          <w:szCs w:val="22"/>
        </w:rPr>
        <w:tab/>
      </w:r>
    </w:p>
    <w:p w:rsidR="00E918E3" w:rsidRPr="00D724B5" w:rsidRDefault="00E918E3" w:rsidP="00E918E3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1827D7">
        <w:rPr>
          <w:rFonts w:asciiTheme="minorHAnsi" w:hAnsiTheme="minorHAnsi"/>
        </w:rPr>
        <w:tab/>
      </w:r>
    </w:p>
    <w:p w:rsidR="00E918E3" w:rsidRPr="001827D7" w:rsidRDefault="00E918E3" w:rsidP="00E918E3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1827D7">
        <w:rPr>
          <w:rFonts w:asciiTheme="minorHAnsi" w:hAnsiTheme="minorHAnsi"/>
          <w:b/>
          <w:sz w:val="20"/>
          <w:szCs w:val="20"/>
        </w:rPr>
        <w:t xml:space="preserve">Wzór przypisów: </w:t>
      </w:r>
    </w:p>
    <w:p w:rsidR="00E918E3" w:rsidRPr="001827D7" w:rsidRDefault="00E918E3" w:rsidP="009D0980">
      <w:pPr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1827D7">
        <w:rPr>
          <w:rFonts w:asciiTheme="minorHAnsi" w:hAnsiTheme="minorHAnsi"/>
          <w:sz w:val="20"/>
          <w:szCs w:val="20"/>
          <w:vertAlign w:val="superscript"/>
        </w:rPr>
        <w:t xml:space="preserve">1 </w:t>
      </w:r>
      <w:r w:rsidR="009D0980" w:rsidRPr="001827D7">
        <w:rPr>
          <w:rFonts w:asciiTheme="minorHAnsi" w:hAnsiTheme="minorHAnsi"/>
          <w:sz w:val="20"/>
          <w:szCs w:val="20"/>
        </w:rPr>
        <w:t xml:space="preserve">R. B. Cialdini, </w:t>
      </w:r>
      <w:r w:rsidR="009D0980" w:rsidRPr="001827D7">
        <w:rPr>
          <w:rFonts w:asciiTheme="minorHAnsi" w:hAnsiTheme="minorHAnsi"/>
          <w:i/>
          <w:sz w:val="20"/>
          <w:szCs w:val="20"/>
        </w:rPr>
        <w:t>Wywieranie wpływu na ludzi. Teoria i praktyka</w:t>
      </w:r>
      <w:r w:rsidR="009D0980" w:rsidRPr="001827D7">
        <w:rPr>
          <w:rFonts w:asciiTheme="minorHAnsi" w:hAnsiTheme="minorHAnsi"/>
          <w:sz w:val="20"/>
          <w:szCs w:val="20"/>
        </w:rPr>
        <w:t>. Wyd. nowe poszerzone, Gdańskie Wyd. Psychologiczne, Gdańsk 2009, s. 36</w:t>
      </w:r>
      <w:r w:rsidRPr="001827D7">
        <w:rPr>
          <w:rFonts w:asciiTheme="minorHAnsi" w:hAnsiTheme="minorHAnsi"/>
          <w:sz w:val="20"/>
          <w:szCs w:val="20"/>
        </w:rPr>
        <w:t xml:space="preserve">. </w:t>
      </w:r>
    </w:p>
    <w:p w:rsidR="00E918E3" w:rsidRPr="001827D7" w:rsidRDefault="00E918E3" w:rsidP="009D0980">
      <w:pPr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1827D7">
        <w:rPr>
          <w:rFonts w:asciiTheme="minorHAnsi" w:hAnsiTheme="minorHAnsi"/>
          <w:sz w:val="20"/>
          <w:szCs w:val="20"/>
          <w:vertAlign w:val="superscript"/>
        </w:rPr>
        <w:t xml:space="preserve">2 </w:t>
      </w:r>
      <w:r w:rsidR="009D0980" w:rsidRPr="001827D7">
        <w:rPr>
          <w:rFonts w:asciiTheme="minorHAnsi" w:hAnsiTheme="minorHAnsi"/>
          <w:sz w:val="20"/>
          <w:szCs w:val="20"/>
        </w:rPr>
        <w:t xml:space="preserve">Ch. Taylor, </w:t>
      </w:r>
      <w:r w:rsidR="009D0980" w:rsidRPr="001827D7">
        <w:rPr>
          <w:rFonts w:asciiTheme="minorHAnsi" w:hAnsiTheme="minorHAnsi"/>
          <w:i/>
          <w:sz w:val="20"/>
          <w:szCs w:val="20"/>
        </w:rPr>
        <w:t>Nowoczesne imaginaria społeczne,</w:t>
      </w:r>
      <w:r w:rsidR="009D0980" w:rsidRPr="001827D7">
        <w:rPr>
          <w:rFonts w:asciiTheme="minorHAnsi" w:hAnsiTheme="minorHAnsi"/>
          <w:sz w:val="20"/>
          <w:szCs w:val="20"/>
        </w:rPr>
        <w:t xml:space="preserve"> przeł. A. </w:t>
      </w:r>
      <w:proofErr w:type="spellStart"/>
      <w:r w:rsidR="009D0980" w:rsidRPr="001827D7">
        <w:rPr>
          <w:rFonts w:asciiTheme="minorHAnsi" w:hAnsiTheme="minorHAnsi"/>
          <w:sz w:val="20"/>
          <w:szCs w:val="20"/>
        </w:rPr>
        <w:t>Puchejda</w:t>
      </w:r>
      <w:proofErr w:type="spellEnd"/>
      <w:r w:rsidR="009D0980" w:rsidRPr="001827D7">
        <w:rPr>
          <w:rFonts w:asciiTheme="minorHAnsi" w:hAnsiTheme="minorHAnsi"/>
          <w:sz w:val="20"/>
          <w:szCs w:val="20"/>
        </w:rPr>
        <w:t xml:space="preserve"> i K. Szymaniak. </w:t>
      </w:r>
      <w:r w:rsidR="009D0980" w:rsidRPr="001827D7">
        <w:rPr>
          <w:rStyle w:val="a"/>
          <w:rFonts w:asciiTheme="minorHAnsi" w:hAnsiTheme="minorHAnsi"/>
          <w:sz w:val="20"/>
          <w:szCs w:val="20"/>
        </w:rPr>
        <w:t>Wyd. Znak, Kraków 2010, s. 23</w:t>
      </w:r>
      <w:r w:rsidRPr="001827D7">
        <w:rPr>
          <w:rFonts w:asciiTheme="minorHAnsi" w:hAnsiTheme="minorHAnsi"/>
          <w:sz w:val="20"/>
          <w:szCs w:val="20"/>
        </w:rPr>
        <w:t>.</w:t>
      </w:r>
    </w:p>
    <w:p w:rsidR="00D601DF" w:rsidRPr="001827D7" w:rsidRDefault="00D601DF" w:rsidP="009D0980">
      <w:pPr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1827D7">
        <w:rPr>
          <w:rFonts w:asciiTheme="minorHAnsi" w:hAnsiTheme="minorHAnsi"/>
          <w:sz w:val="20"/>
          <w:szCs w:val="20"/>
          <w:vertAlign w:val="superscript"/>
        </w:rPr>
        <w:t>3</w:t>
      </w:r>
      <w:r w:rsidRPr="001827D7">
        <w:rPr>
          <w:rFonts w:asciiTheme="minorHAnsi" w:hAnsiTheme="minorHAnsi"/>
          <w:sz w:val="20"/>
          <w:szCs w:val="20"/>
        </w:rPr>
        <w:t xml:space="preserve"> M. A. </w:t>
      </w:r>
      <w:proofErr w:type="spellStart"/>
      <w:r w:rsidRPr="001827D7">
        <w:rPr>
          <w:rFonts w:asciiTheme="minorHAnsi" w:hAnsiTheme="minorHAnsi"/>
          <w:sz w:val="20"/>
          <w:szCs w:val="20"/>
        </w:rPr>
        <w:t>Rybakowska</w:t>
      </w:r>
      <w:proofErr w:type="spellEnd"/>
      <w:r w:rsidRPr="001827D7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1827D7">
        <w:rPr>
          <w:rFonts w:asciiTheme="minorHAnsi" w:hAnsiTheme="minorHAnsi"/>
          <w:i/>
          <w:sz w:val="20"/>
          <w:szCs w:val="20"/>
        </w:rPr>
        <w:t>Symulakry</w:t>
      </w:r>
      <w:proofErr w:type="spellEnd"/>
      <w:r w:rsidRPr="001827D7">
        <w:rPr>
          <w:rFonts w:asciiTheme="minorHAnsi" w:hAnsiTheme="minorHAnsi"/>
          <w:i/>
          <w:sz w:val="20"/>
          <w:szCs w:val="20"/>
        </w:rPr>
        <w:t xml:space="preserve"> wolności</w:t>
      </w:r>
      <w:r w:rsidRPr="001827D7">
        <w:rPr>
          <w:rFonts w:asciiTheme="minorHAnsi" w:hAnsiTheme="minorHAnsi"/>
          <w:sz w:val="20"/>
          <w:szCs w:val="20"/>
        </w:rPr>
        <w:t>, „Nowe Media” 2013, nr 5 (3), s. 174.</w:t>
      </w:r>
    </w:p>
    <w:p w:rsidR="00E918E3" w:rsidRPr="001827D7" w:rsidRDefault="00E918E3" w:rsidP="001F2931">
      <w:pPr>
        <w:jc w:val="both"/>
        <w:rPr>
          <w:rFonts w:asciiTheme="minorHAnsi" w:hAnsiTheme="minorHAnsi"/>
        </w:rPr>
      </w:pPr>
    </w:p>
    <w:p w:rsidR="00E918E3" w:rsidRPr="001827D7" w:rsidRDefault="00E918E3" w:rsidP="00E918E3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1827D7">
        <w:rPr>
          <w:rFonts w:asciiTheme="minorHAnsi" w:hAnsiTheme="minorHAnsi"/>
          <w:b/>
          <w:sz w:val="20"/>
          <w:szCs w:val="20"/>
        </w:rPr>
        <w:t xml:space="preserve">Wzór bibliografii: </w:t>
      </w:r>
    </w:p>
    <w:p w:rsidR="009D0980" w:rsidRPr="001827D7" w:rsidRDefault="009D0980" w:rsidP="009D0980">
      <w:pPr>
        <w:pStyle w:val="Bezodstpw"/>
        <w:numPr>
          <w:ilvl w:val="0"/>
          <w:numId w:val="3"/>
        </w:numPr>
        <w:overflowPunct/>
        <w:autoSpaceDE/>
        <w:autoSpaceDN/>
        <w:adjustRightInd/>
        <w:jc w:val="left"/>
        <w:rPr>
          <w:rFonts w:asciiTheme="minorHAnsi" w:hAnsiTheme="minorHAnsi"/>
        </w:rPr>
      </w:pPr>
      <w:r w:rsidRPr="001827D7">
        <w:rPr>
          <w:rFonts w:asciiTheme="minorHAnsi" w:hAnsiTheme="minorHAnsi"/>
        </w:rPr>
        <w:t xml:space="preserve">Wojciszke B., </w:t>
      </w:r>
      <w:r w:rsidRPr="001827D7">
        <w:rPr>
          <w:rFonts w:asciiTheme="minorHAnsi" w:hAnsiTheme="minorHAnsi"/>
          <w:i/>
        </w:rPr>
        <w:t>Człowiek wśród ludzi</w:t>
      </w:r>
      <w:r w:rsidRPr="001827D7">
        <w:rPr>
          <w:rFonts w:asciiTheme="minorHAnsi" w:eastAsia="Times New Roman" w:hAnsiTheme="minorHAnsi"/>
          <w:i/>
          <w:color w:val="auto"/>
        </w:rPr>
        <w:t>. Zarys psychologii społecznej</w:t>
      </w:r>
      <w:r w:rsidRPr="001827D7">
        <w:rPr>
          <w:rFonts w:asciiTheme="minorHAnsi" w:eastAsia="Times New Roman" w:hAnsiTheme="minorHAnsi"/>
          <w:color w:val="auto"/>
        </w:rPr>
        <w:t>. Wyd. Naukowe Scholar, Warszawa 2009</w:t>
      </w:r>
      <w:r w:rsidRPr="001827D7">
        <w:rPr>
          <w:rFonts w:asciiTheme="minorHAnsi" w:hAnsiTheme="minorHAnsi"/>
        </w:rPr>
        <w:t>.</w:t>
      </w:r>
    </w:p>
    <w:p w:rsidR="00AF6DF1" w:rsidRPr="001827D7" w:rsidRDefault="00D601DF" w:rsidP="00D601D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2"/>
        <w:rPr>
          <w:rFonts w:asciiTheme="minorHAnsi" w:hAnsiTheme="minorHAnsi"/>
          <w:b/>
          <w:bCs/>
          <w:i/>
          <w:sz w:val="20"/>
          <w:szCs w:val="20"/>
        </w:rPr>
      </w:pPr>
      <w:proofErr w:type="spellStart"/>
      <w:r w:rsidRPr="001827D7">
        <w:rPr>
          <w:rFonts w:asciiTheme="minorHAnsi" w:hAnsiTheme="minorHAnsi"/>
          <w:sz w:val="20"/>
          <w:szCs w:val="20"/>
        </w:rPr>
        <w:t>Sennett</w:t>
      </w:r>
      <w:proofErr w:type="spellEnd"/>
      <w:r w:rsidRPr="001827D7">
        <w:rPr>
          <w:rFonts w:asciiTheme="minorHAnsi" w:hAnsiTheme="minorHAnsi"/>
          <w:sz w:val="20"/>
          <w:szCs w:val="20"/>
        </w:rPr>
        <w:t xml:space="preserve"> R., </w:t>
      </w:r>
      <w:r w:rsidRPr="001827D7">
        <w:rPr>
          <w:rFonts w:asciiTheme="minorHAnsi" w:hAnsiTheme="minorHAnsi"/>
          <w:i/>
          <w:sz w:val="20"/>
          <w:szCs w:val="20"/>
        </w:rPr>
        <w:t>Razem. Rytuały, zalety i zasady współpracy</w:t>
      </w:r>
      <w:r w:rsidRPr="001827D7">
        <w:rPr>
          <w:rFonts w:asciiTheme="minorHAnsi" w:hAnsiTheme="minorHAnsi"/>
          <w:sz w:val="20"/>
          <w:szCs w:val="20"/>
        </w:rPr>
        <w:t>, przeł. J. Dzierzgowski. Warszawskie Wyd. Literackie MUZA S.A., Warszawa 2013.</w:t>
      </w:r>
      <w:r w:rsidR="00AF6DF1" w:rsidRPr="001827D7">
        <w:rPr>
          <w:rFonts w:asciiTheme="minorHAnsi" w:hAnsiTheme="minorHAnsi"/>
          <w:sz w:val="20"/>
          <w:szCs w:val="20"/>
        </w:rPr>
        <w:t xml:space="preserve"> </w:t>
      </w:r>
    </w:p>
    <w:p w:rsidR="00AF6DF1" w:rsidRPr="001827D7" w:rsidRDefault="00D601DF" w:rsidP="00D601D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2"/>
        <w:rPr>
          <w:rStyle w:val="Pogrubienie"/>
          <w:rFonts w:asciiTheme="minorHAnsi" w:hAnsiTheme="minorHAnsi"/>
          <w:b w:val="0"/>
          <w:bCs w:val="0"/>
          <w:sz w:val="20"/>
          <w:szCs w:val="20"/>
        </w:rPr>
      </w:pPr>
      <w:proofErr w:type="spellStart"/>
      <w:r w:rsidRPr="001827D7">
        <w:rPr>
          <w:rFonts w:asciiTheme="minorHAnsi" w:hAnsiTheme="minorHAnsi"/>
          <w:bCs/>
          <w:sz w:val="20"/>
          <w:szCs w:val="20"/>
        </w:rPr>
        <w:t>Szpringer</w:t>
      </w:r>
      <w:proofErr w:type="spellEnd"/>
      <w:r w:rsidRPr="001827D7">
        <w:rPr>
          <w:rFonts w:asciiTheme="minorHAnsi" w:hAnsiTheme="minorHAnsi"/>
          <w:bCs/>
          <w:sz w:val="20"/>
          <w:szCs w:val="20"/>
        </w:rPr>
        <w:t xml:space="preserve"> W., </w:t>
      </w:r>
      <w:r w:rsidRPr="001827D7">
        <w:rPr>
          <w:rFonts w:asciiTheme="minorHAnsi" w:hAnsiTheme="minorHAnsi"/>
          <w:bCs/>
          <w:i/>
          <w:sz w:val="20"/>
          <w:szCs w:val="20"/>
        </w:rPr>
        <w:t>Wpływ nowych technologii na ochronę praw własności intelektualnej w internecie</w:t>
      </w:r>
      <w:r w:rsidR="00AF6DF1" w:rsidRPr="001827D7">
        <w:rPr>
          <w:rFonts w:asciiTheme="minorHAnsi" w:hAnsiTheme="minorHAnsi"/>
          <w:bCs/>
          <w:i/>
          <w:sz w:val="20"/>
          <w:szCs w:val="20"/>
        </w:rPr>
        <w:t>,</w:t>
      </w:r>
      <w:r w:rsidR="00AF6DF1" w:rsidRPr="001827D7">
        <w:rPr>
          <w:rFonts w:asciiTheme="minorHAnsi" w:hAnsiTheme="minorHAnsi"/>
          <w:sz w:val="20"/>
          <w:szCs w:val="20"/>
        </w:rPr>
        <w:t xml:space="preserve"> „</w:t>
      </w:r>
      <w:r w:rsidR="00AF6DF1" w:rsidRPr="001827D7">
        <w:rPr>
          <w:rStyle w:val="Pogrubienie"/>
          <w:rFonts w:asciiTheme="minorHAnsi" w:hAnsiTheme="minorHAnsi"/>
          <w:b w:val="0"/>
          <w:sz w:val="20"/>
          <w:szCs w:val="20"/>
        </w:rPr>
        <w:t>E-mentor</w:t>
      </w:r>
      <w:r w:rsidR="00AF6DF1" w:rsidRPr="001827D7">
        <w:rPr>
          <w:rFonts w:asciiTheme="minorHAnsi" w:hAnsiTheme="minorHAnsi"/>
          <w:sz w:val="20"/>
          <w:szCs w:val="20"/>
        </w:rPr>
        <w:t>”</w:t>
      </w:r>
      <w:r w:rsidR="00AF6DF1" w:rsidRPr="001827D7">
        <w:rPr>
          <w:rStyle w:val="Pogrubienie"/>
          <w:rFonts w:asciiTheme="minorHAnsi" w:hAnsiTheme="minorHAnsi"/>
          <w:b w:val="0"/>
          <w:sz w:val="20"/>
          <w:szCs w:val="20"/>
        </w:rPr>
        <w:t xml:space="preserve"> 2015, nr 1 (58), </w:t>
      </w:r>
      <w:r w:rsidR="00AF6DF1" w:rsidRPr="001827D7">
        <w:rPr>
          <w:rStyle w:val="Pogrubienie"/>
          <w:rFonts w:asciiTheme="minorHAnsi" w:hAnsiTheme="minorHAnsi"/>
          <w:b w:val="0"/>
          <w:bCs w:val="0"/>
          <w:sz w:val="20"/>
          <w:szCs w:val="20"/>
        </w:rPr>
        <w:t>http://www.e-mentor.edu.pl/artykul/podglad/numer/58/id/1157</w:t>
      </w:r>
      <w:r w:rsidR="00AF6DF1" w:rsidRPr="001827D7">
        <w:rPr>
          <w:rStyle w:val="Pogrubienie"/>
          <w:rFonts w:asciiTheme="minorHAnsi" w:hAnsiTheme="minorHAnsi"/>
          <w:b w:val="0"/>
          <w:sz w:val="20"/>
          <w:szCs w:val="20"/>
        </w:rPr>
        <w:t>, 17.03.2015.</w:t>
      </w:r>
    </w:p>
    <w:p w:rsidR="00D601DF" w:rsidRPr="001827D7" w:rsidRDefault="00AF6DF1" w:rsidP="00D601D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2"/>
        <w:rPr>
          <w:rFonts w:asciiTheme="minorHAnsi" w:hAnsiTheme="minorHAnsi"/>
          <w:sz w:val="20"/>
          <w:szCs w:val="20"/>
        </w:rPr>
      </w:pPr>
      <w:r w:rsidRPr="001827D7">
        <w:rPr>
          <w:rFonts w:asciiTheme="minorHAnsi" w:hAnsiTheme="minorHAnsi"/>
          <w:sz w:val="20"/>
          <w:szCs w:val="20"/>
        </w:rPr>
        <w:t xml:space="preserve">Maison D., Maliszewski N., </w:t>
      </w:r>
      <w:r w:rsidRPr="001827D7">
        <w:rPr>
          <w:rFonts w:asciiTheme="minorHAnsi" w:hAnsiTheme="minorHAnsi"/>
          <w:i/>
          <w:sz w:val="20"/>
          <w:szCs w:val="20"/>
        </w:rPr>
        <w:t>Co to jest reklama społeczna</w:t>
      </w:r>
      <w:r w:rsidRPr="001827D7">
        <w:rPr>
          <w:rFonts w:asciiTheme="minorHAnsi" w:hAnsiTheme="minorHAnsi"/>
          <w:sz w:val="20"/>
          <w:szCs w:val="20"/>
        </w:rPr>
        <w:t xml:space="preserve">, w: </w:t>
      </w:r>
      <w:r w:rsidRPr="001827D7">
        <w:rPr>
          <w:rFonts w:asciiTheme="minorHAnsi" w:hAnsiTheme="minorHAnsi"/>
          <w:i/>
          <w:sz w:val="20"/>
          <w:szCs w:val="20"/>
        </w:rPr>
        <w:t>Propaganda dobrych serc, czyli rzecz o reklamie społecznej</w:t>
      </w:r>
      <w:r w:rsidRPr="001827D7">
        <w:rPr>
          <w:rFonts w:asciiTheme="minorHAnsi" w:hAnsiTheme="minorHAnsi"/>
          <w:sz w:val="20"/>
          <w:szCs w:val="20"/>
        </w:rPr>
        <w:t>, red. D. Maison, P. Wasilewski. Wyd. II, Wyd. Agencja Wasilewski, Kraków 2008.</w:t>
      </w:r>
    </w:p>
    <w:p w:rsidR="00C21132" w:rsidRPr="000C46B5" w:rsidRDefault="001F2931" w:rsidP="001F2931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0C46B5">
        <w:rPr>
          <w:rFonts w:asciiTheme="minorHAnsi" w:hAnsiTheme="minorHAnsi"/>
          <w:sz w:val="22"/>
          <w:szCs w:val="22"/>
        </w:rPr>
        <w:t xml:space="preserve">Dostarczone artykuły będą podlegały wstępnej ocenie merytorycznej i formalnej, dokonywanej przez redaktorów </w:t>
      </w:r>
      <w:r w:rsidR="009D0980" w:rsidRPr="000C46B5">
        <w:rPr>
          <w:rFonts w:asciiTheme="minorHAnsi" w:hAnsiTheme="minorHAnsi"/>
          <w:sz w:val="22"/>
          <w:szCs w:val="22"/>
        </w:rPr>
        <w:t xml:space="preserve">naukowych </w:t>
      </w:r>
      <w:r w:rsidRPr="000C46B5">
        <w:rPr>
          <w:rFonts w:asciiTheme="minorHAnsi" w:hAnsiTheme="minorHAnsi"/>
          <w:sz w:val="22"/>
          <w:szCs w:val="22"/>
        </w:rPr>
        <w:t xml:space="preserve">zbioru. </w:t>
      </w:r>
      <w:r w:rsidR="009D0980" w:rsidRPr="000C46B5">
        <w:rPr>
          <w:rFonts w:asciiTheme="minorHAnsi" w:hAnsiTheme="minorHAnsi"/>
          <w:sz w:val="22"/>
          <w:szCs w:val="22"/>
        </w:rPr>
        <w:t>Redaktorzy będą mogli odmówić opublikowania tekstów, których tematyka nie będzie zgodna z podstawowym zakresem tematycznym konferencji. Ponadto, t</w:t>
      </w:r>
      <w:r w:rsidRPr="000C46B5">
        <w:rPr>
          <w:rFonts w:asciiTheme="minorHAnsi" w:hAnsiTheme="minorHAnsi"/>
          <w:sz w:val="22"/>
          <w:szCs w:val="22"/>
        </w:rPr>
        <w:t>eksty nie spełniające podanych wyżej wym</w:t>
      </w:r>
      <w:r w:rsidR="009D0980" w:rsidRPr="000C46B5">
        <w:rPr>
          <w:rFonts w:asciiTheme="minorHAnsi" w:hAnsiTheme="minorHAnsi"/>
          <w:sz w:val="22"/>
          <w:szCs w:val="22"/>
        </w:rPr>
        <w:t>ogów edytorskich</w:t>
      </w:r>
      <w:r w:rsidRPr="000C46B5">
        <w:rPr>
          <w:rFonts w:asciiTheme="minorHAnsi" w:hAnsiTheme="minorHAnsi"/>
          <w:sz w:val="22"/>
          <w:szCs w:val="22"/>
        </w:rPr>
        <w:t xml:space="preserve"> zostaną odrzucone jeszcze przed skierowaniem ich do recenzji. Podstawą zamieszczenia artykułów w publikacji pokonferencyjnej będą pozytywne recenzje</w:t>
      </w:r>
      <w:r w:rsidR="009D0980" w:rsidRPr="000C46B5">
        <w:rPr>
          <w:rFonts w:asciiTheme="minorHAnsi" w:hAnsiTheme="minorHAnsi"/>
          <w:sz w:val="22"/>
          <w:szCs w:val="22"/>
        </w:rPr>
        <w:t>,</w:t>
      </w:r>
      <w:r w:rsidRPr="000C46B5">
        <w:rPr>
          <w:rFonts w:asciiTheme="minorHAnsi" w:hAnsiTheme="minorHAnsi"/>
          <w:sz w:val="22"/>
          <w:szCs w:val="22"/>
        </w:rPr>
        <w:t xml:space="preserve"> sporządzone przez niezależnych recenzentów. </w:t>
      </w:r>
      <w:r w:rsidR="00C21132" w:rsidRPr="000C46B5">
        <w:rPr>
          <w:rFonts w:asciiTheme="minorHAnsi" w:hAnsiTheme="minorHAnsi"/>
          <w:sz w:val="22"/>
          <w:szCs w:val="22"/>
        </w:rPr>
        <w:t xml:space="preserve">Redaktorzy publikacji pokonferencyjnej będą mogli otrzymany artykuł </w:t>
      </w:r>
      <w:r w:rsidRPr="000C46B5">
        <w:rPr>
          <w:rFonts w:asciiTheme="minorHAnsi" w:hAnsiTheme="minorHAnsi"/>
          <w:sz w:val="22"/>
          <w:szCs w:val="22"/>
        </w:rPr>
        <w:t xml:space="preserve">ewentualnie </w:t>
      </w:r>
      <w:r w:rsidR="00C21132" w:rsidRPr="000C46B5">
        <w:rPr>
          <w:rFonts w:asciiTheme="minorHAnsi" w:hAnsiTheme="minorHAnsi"/>
          <w:sz w:val="22"/>
          <w:szCs w:val="22"/>
        </w:rPr>
        <w:t xml:space="preserve">przeredagować, skrócić lub uzupełnić </w:t>
      </w:r>
      <w:r w:rsidR="00CD4A7D" w:rsidRPr="000C46B5">
        <w:rPr>
          <w:rFonts w:asciiTheme="minorHAnsi" w:hAnsiTheme="minorHAnsi"/>
          <w:sz w:val="22"/>
          <w:szCs w:val="22"/>
        </w:rPr>
        <w:t>(</w:t>
      </w:r>
      <w:r w:rsidR="00C21132" w:rsidRPr="000C46B5">
        <w:rPr>
          <w:rFonts w:asciiTheme="minorHAnsi" w:hAnsiTheme="minorHAnsi"/>
          <w:sz w:val="22"/>
          <w:szCs w:val="22"/>
        </w:rPr>
        <w:t xml:space="preserve">po uzgodnieniu </w:t>
      </w:r>
      <w:r w:rsidR="00CD4A7D" w:rsidRPr="000C46B5">
        <w:rPr>
          <w:rFonts w:asciiTheme="minorHAnsi" w:hAnsiTheme="minorHAnsi"/>
          <w:sz w:val="22"/>
          <w:szCs w:val="22"/>
        </w:rPr>
        <w:t xml:space="preserve">tego </w:t>
      </w:r>
      <w:r w:rsidR="00C21132" w:rsidRPr="000C46B5">
        <w:rPr>
          <w:rFonts w:asciiTheme="minorHAnsi" w:hAnsiTheme="minorHAnsi"/>
          <w:sz w:val="22"/>
          <w:szCs w:val="22"/>
        </w:rPr>
        <w:t>z autorem/autorami</w:t>
      </w:r>
      <w:r w:rsidR="00CD4A7D" w:rsidRPr="000C46B5">
        <w:rPr>
          <w:rFonts w:asciiTheme="minorHAnsi" w:hAnsiTheme="minorHAnsi"/>
          <w:sz w:val="22"/>
          <w:szCs w:val="22"/>
        </w:rPr>
        <w:t>)</w:t>
      </w:r>
      <w:r w:rsidR="00C21132" w:rsidRPr="000C46B5">
        <w:rPr>
          <w:rFonts w:asciiTheme="minorHAnsi" w:hAnsiTheme="minorHAnsi"/>
          <w:sz w:val="22"/>
          <w:szCs w:val="22"/>
        </w:rPr>
        <w:t>.</w:t>
      </w:r>
    </w:p>
    <w:p w:rsidR="001F2931" w:rsidRPr="001827D7" w:rsidRDefault="001F2931" w:rsidP="001F2931">
      <w:pPr>
        <w:ind w:firstLine="360"/>
        <w:jc w:val="both"/>
        <w:rPr>
          <w:rFonts w:asciiTheme="minorHAnsi" w:hAnsiTheme="minorHAnsi"/>
          <w:b/>
        </w:rPr>
      </w:pPr>
    </w:p>
    <w:p w:rsidR="00CD4A7D" w:rsidRPr="00591545" w:rsidRDefault="00CD4A7D" w:rsidP="00591545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591545">
        <w:rPr>
          <w:rFonts w:asciiTheme="minorHAnsi" w:hAnsiTheme="minorHAnsi" w:cstheme="minorHAnsi"/>
          <w:b/>
          <w:sz w:val="22"/>
          <w:szCs w:val="22"/>
        </w:rPr>
        <w:t xml:space="preserve">Artykuły do publikacji należy przesłać na adres e-mail: </w:t>
      </w:r>
      <w:r w:rsidR="00591545" w:rsidRPr="00591545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hyperlink r:id="rId5" w:history="1">
        <w:r w:rsidR="00591545" w:rsidRPr="00591545">
          <w:rPr>
            <w:rStyle w:val="Hipercze"/>
            <w:rFonts w:asciiTheme="minorHAnsi" w:hAnsiTheme="minorHAnsi" w:cstheme="minorHAnsi"/>
            <w:b/>
            <w:sz w:val="22"/>
            <w:szCs w:val="22"/>
          </w:rPr>
          <w:t>beata.krawiec@uwr.edu.pl</w:t>
        </w:r>
      </w:hyperlink>
      <w:r w:rsidR="00591545" w:rsidRPr="00591545">
        <w:rPr>
          <w:rFonts w:asciiTheme="minorHAnsi" w:hAnsiTheme="minorHAnsi" w:cstheme="minorHAnsi"/>
          <w:b/>
          <w:sz w:val="22"/>
          <w:szCs w:val="22"/>
        </w:rPr>
        <w:t xml:space="preserve"> lub: </w:t>
      </w:r>
      <w:hyperlink r:id="rId6" w:history="1">
        <w:r w:rsidR="00591545" w:rsidRPr="00591545">
          <w:rPr>
            <w:rStyle w:val="Hipercze"/>
            <w:rFonts w:asciiTheme="minorHAnsi" w:hAnsiTheme="minorHAnsi" w:cstheme="minorHAnsi"/>
            <w:b/>
            <w:sz w:val="22"/>
            <w:szCs w:val="22"/>
          </w:rPr>
          <w:t>jolanta.kedzior@uwr.edu.pl</w:t>
        </w:r>
      </w:hyperlink>
      <w:r w:rsidR="00591545" w:rsidRPr="005915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46B5" w:rsidRPr="005915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545">
        <w:rPr>
          <w:rFonts w:asciiTheme="minorHAnsi" w:hAnsiTheme="minorHAnsi" w:cstheme="minorHAnsi"/>
          <w:b/>
          <w:sz w:val="22"/>
          <w:szCs w:val="22"/>
        </w:rPr>
        <w:t xml:space="preserve"> w terminie do dnia </w:t>
      </w:r>
      <w:r w:rsidR="00591545">
        <w:rPr>
          <w:rFonts w:asciiTheme="minorHAnsi" w:hAnsiTheme="minorHAnsi" w:cstheme="minorHAnsi"/>
          <w:b/>
          <w:sz w:val="22"/>
          <w:szCs w:val="22"/>
        </w:rPr>
        <w:t>2</w:t>
      </w:r>
      <w:r w:rsidRPr="00591545">
        <w:rPr>
          <w:rFonts w:asciiTheme="minorHAnsi" w:hAnsiTheme="minorHAnsi" w:cstheme="minorHAnsi"/>
          <w:b/>
          <w:sz w:val="22"/>
          <w:szCs w:val="22"/>
        </w:rPr>
        <w:t>1</w:t>
      </w:r>
      <w:r w:rsidR="00591545">
        <w:rPr>
          <w:rFonts w:asciiTheme="minorHAnsi" w:hAnsiTheme="minorHAnsi" w:cstheme="minorHAnsi"/>
          <w:b/>
          <w:sz w:val="22"/>
          <w:szCs w:val="22"/>
        </w:rPr>
        <w:t>.11.</w:t>
      </w:r>
      <w:r w:rsidRPr="00591545">
        <w:rPr>
          <w:rFonts w:asciiTheme="minorHAnsi" w:hAnsiTheme="minorHAnsi" w:cstheme="minorHAnsi"/>
          <w:b/>
          <w:sz w:val="22"/>
          <w:szCs w:val="22"/>
        </w:rPr>
        <w:t>201</w:t>
      </w:r>
      <w:r w:rsidR="00591545">
        <w:rPr>
          <w:rFonts w:asciiTheme="minorHAnsi" w:hAnsiTheme="minorHAnsi" w:cstheme="minorHAnsi"/>
          <w:b/>
          <w:sz w:val="22"/>
          <w:szCs w:val="22"/>
        </w:rPr>
        <w:t>6</w:t>
      </w:r>
      <w:r w:rsidRPr="00591545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sectPr w:rsidR="00CD4A7D" w:rsidRPr="00591545" w:rsidSect="00242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A2F"/>
    <w:multiLevelType w:val="hybridMultilevel"/>
    <w:tmpl w:val="1F2A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7DFE"/>
    <w:multiLevelType w:val="hybridMultilevel"/>
    <w:tmpl w:val="4682425E"/>
    <w:lvl w:ilvl="0" w:tplc="6C6CE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4F57"/>
    <w:multiLevelType w:val="hybridMultilevel"/>
    <w:tmpl w:val="19E02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72871"/>
    <w:multiLevelType w:val="hybridMultilevel"/>
    <w:tmpl w:val="7DB6428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17F19"/>
    <w:multiLevelType w:val="hybridMultilevel"/>
    <w:tmpl w:val="EF48349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D9741A"/>
    <w:multiLevelType w:val="hybridMultilevel"/>
    <w:tmpl w:val="C4404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FC"/>
    <w:rsid w:val="000C46B5"/>
    <w:rsid w:val="001827D7"/>
    <w:rsid w:val="001C6F84"/>
    <w:rsid w:val="001F2931"/>
    <w:rsid w:val="00242878"/>
    <w:rsid w:val="003257AA"/>
    <w:rsid w:val="003B2CD6"/>
    <w:rsid w:val="003C52B3"/>
    <w:rsid w:val="004B270C"/>
    <w:rsid w:val="004C3993"/>
    <w:rsid w:val="00515494"/>
    <w:rsid w:val="00521D37"/>
    <w:rsid w:val="00591545"/>
    <w:rsid w:val="00633A77"/>
    <w:rsid w:val="008E5F71"/>
    <w:rsid w:val="009C06EB"/>
    <w:rsid w:val="009D0980"/>
    <w:rsid w:val="00AF6DF1"/>
    <w:rsid w:val="00BE4BC5"/>
    <w:rsid w:val="00C21132"/>
    <w:rsid w:val="00C369E3"/>
    <w:rsid w:val="00CD4A7D"/>
    <w:rsid w:val="00D46864"/>
    <w:rsid w:val="00D601DF"/>
    <w:rsid w:val="00D724B5"/>
    <w:rsid w:val="00DA73FC"/>
    <w:rsid w:val="00E83A6E"/>
    <w:rsid w:val="00E9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1186F0-FD9E-4005-8564-AD9B0749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3"/>
        <w:szCs w:val="23"/>
        <w:lang w:val="pl-PL" w:eastAsia="en-US" w:bidi="ar-SA"/>
      </w:rPr>
    </w:rPrDefault>
    <w:pPrDefault>
      <w:pPr>
        <w:spacing w:before="280" w:after="280" w:line="360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A73FC"/>
    <w:pPr>
      <w:spacing w:before="0" w:after="0" w:line="240" w:lineRule="auto"/>
      <w:jc w:val="left"/>
    </w:pPr>
    <w:rPr>
      <w:rFonts w:eastAsia="Times New Roman"/>
      <w:color w:val="auto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01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D601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1c">
    <w:name w:val="tekst 1c"/>
    <w:basedOn w:val="Normalny"/>
    <w:rsid w:val="00DA73FC"/>
    <w:pPr>
      <w:spacing w:line="240" w:lineRule="atLeast"/>
      <w:jc w:val="both"/>
    </w:pPr>
    <w:rPr>
      <w:sz w:val="22"/>
      <w:szCs w:val="20"/>
    </w:rPr>
  </w:style>
  <w:style w:type="paragraph" w:styleId="Akapitzlist">
    <w:name w:val="List Paragraph"/>
    <w:basedOn w:val="Normalny"/>
    <w:uiPriority w:val="34"/>
    <w:qFormat/>
    <w:rsid w:val="00242878"/>
    <w:pPr>
      <w:ind w:left="720"/>
      <w:contextualSpacing/>
    </w:pPr>
  </w:style>
  <w:style w:type="paragraph" w:customStyle="1" w:styleId="wciety">
    <w:name w:val="wciety"/>
    <w:basedOn w:val="Normalny"/>
    <w:rsid w:val="00C21132"/>
    <w:pPr>
      <w:tabs>
        <w:tab w:val="left" w:pos="1560"/>
      </w:tabs>
      <w:overflowPunct w:val="0"/>
      <w:autoSpaceDE w:val="0"/>
      <w:autoSpaceDN w:val="0"/>
      <w:adjustRightInd w:val="0"/>
      <w:ind w:left="1560" w:hanging="426"/>
      <w:jc w:val="both"/>
      <w:textAlignment w:val="baseline"/>
    </w:pPr>
    <w:rPr>
      <w:sz w:val="22"/>
      <w:szCs w:val="20"/>
    </w:rPr>
  </w:style>
  <w:style w:type="paragraph" w:customStyle="1" w:styleId="Paragraf">
    <w:name w:val="Paragraf"/>
    <w:basedOn w:val="Normalny"/>
    <w:rsid w:val="00C21132"/>
    <w:pPr>
      <w:keepNext/>
      <w:tabs>
        <w:tab w:val="left" w:pos="1134"/>
      </w:tabs>
      <w:overflowPunct w:val="0"/>
      <w:autoSpaceDE w:val="0"/>
      <w:autoSpaceDN w:val="0"/>
      <w:adjustRightInd w:val="0"/>
      <w:spacing w:before="60"/>
      <w:ind w:firstLine="284"/>
      <w:jc w:val="center"/>
      <w:textAlignment w:val="baseline"/>
    </w:pPr>
    <w:rPr>
      <w:b/>
      <w:sz w:val="22"/>
      <w:szCs w:val="20"/>
    </w:rPr>
  </w:style>
  <w:style w:type="character" w:styleId="Hipercze">
    <w:name w:val="Hyperlink"/>
    <w:basedOn w:val="Domylnaczcionkaakapitu"/>
    <w:uiPriority w:val="99"/>
    <w:unhideWhenUsed/>
    <w:rsid w:val="00CD4A7D"/>
    <w:rPr>
      <w:color w:val="0000FF" w:themeColor="hyperlink"/>
      <w:u w:val="single"/>
    </w:rPr>
  </w:style>
  <w:style w:type="character" w:customStyle="1" w:styleId="a">
    <w:name w:val="a"/>
    <w:basedOn w:val="Domylnaczcionkaakapitu"/>
    <w:rsid w:val="009D0980"/>
  </w:style>
  <w:style w:type="paragraph" w:styleId="Bezodstpw">
    <w:name w:val="No Spacing"/>
    <w:uiPriority w:val="1"/>
    <w:qFormat/>
    <w:rsid w:val="009D0980"/>
    <w:pPr>
      <w:overflowPunct w:val="0"/>
      <w:autoSpaceDE w:val="0"/>
      <w:autoSpaceDN w:val="0"/>
      <w:adjustRightInd w:val="0"/>
      <w:spacing w:before="0" w:after="0" w:line="240" w:lineRule="auto"/>
    </w:pPr>
    <w:rPr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01DF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601DF"/>
    <w:rPr>
      <w:rFonts w:eastAsia="Times New Roman"/>
      <w:b/>
      <w:bCs/>
      <w:color w:val="auto"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F6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.kedzior@uwr.edu.pl" TargetMode="External"/><Relationship Id="rId5" Type="http://schemas.openxmlformats.org/officeDocument/2006/relationships/hyperlink" Target="mailto:beata.krawiec@u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JKędzior</dc:creator>
  <cp:lastModifiedBy>Jolanta Kędzior</cp:lastModifiedBy>
  <cp:revision>6</cp:revision>
  <dcterms:created xsi:type="dcterms:W3CDTF">2016-09-14T23:47:00Z</dcterms:created>
  <dcterms:modified xsi:type="dcterms:W3CDTF">2016-09-21T18:44:00Z</dcterms:modified>
</cp:coreProperties>
</file>