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D2" w:rsidRDefault="00AE29D2" w:rsidP="00AE29D2"/>
    <w:p w:rsidR="00AE29D2" w:rsidRDefault="00AE29D2" w:rsidP="00F01EC7">
      <w:pPr>
        <w:ind w:left="5664" w:firstLine="708"/>
      </w:pPr>
    </w:p>
    <w:p w:rsidR="00AE29D2" w:rsidRDefault="00AE29D2" w:rsidP="00AE29D2"/>
    <w:p w:rsidR="00AE29D2" w:rsidRDefault="00AE29D2" w:rsidP="00AE29D2"/>
    <w:p w:rsidR="00AE29D2" w:rsidRDefault="00263D2B" w:rsidP="00263D2B">
      <w:pPr>
        <w:ind w:left="3540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757555</wp:posOffset>
            </wp:positionV>
            <wp:extent cx="2381250" cy="3362325"/>
            <wp:effectExtent l="19050" t="0" r="0" b="0"/>
            <wp:wrapSquare wrapText="bothSides"/>
            <wp:docPr id="3" name="Obraz 1" descr="C:\Users\Admin\Desktop\Desktop\Desktop\Plakaty\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ktop\Desktop\Plakaty\9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9D2">
        <w:t>Projekt I</w:t>
      </w:r>
      <w:r w:rsidR="00A7754F">
        <w:t>I</w:t>
      </w:r>
      <w:r w:rsidR="009A605F">
        <w:t>I</w:t>
      </w:r>
      <w:r w:rsidR="00AE29D2">
        <w:t xml:space="preserve"> Ogólnopol</w:t>
      </w:r>
      <w:r w:rsidR="00C97EEA">
        <w:t xml:space="preserve">skiej Konferencji Naukowej pt. </w:t>
      </w:r>
      <w:r w:rsidR="00C8584B">
        <w:rPr>
          <w:i/>
        </w:rPr>
        <w:t>Oblicza utopii,</w:t>
      </w:r>
      <w:r w:rsidR="00AE29D2" w:rsidRPr="00C97EEA">
        <w:rPr>
          <w:i/>
        </w:rPr>
        <w:t xml:space="preserve"> obłudy</w:t>
      </w:r>
      <w:r w:rsidR="00C8584B">
        <w:rPr>
          <w:i/>
        </w:rPr>
        <w:t xml:space="preserve"> i zakłamania</w:t>
      </w:r>
    </w:p>
    <w:p w:rsidR="00AE29D2" w:rsidRDefault="00AE29D2" w:rsidP="00AE29D2"/>
    <w:p w:rsidR="00AE29D2" w:rsidRDefault="00AE29D2" w:rsidP="00AE29D2"/>
    <w:p w:rsidR="00AE29D2" w:rsidRDefault="00AE29D2" w:rsidP="00AE29D2"/>
    <w:p w:rsidR="00AE29D2" w:rsidRPr="000E3BBC" w:rsidRDefault="00AE29D2" w:rsidP="00263D2B">
      <w:pPr>
        <w:jc w:val="left"/>
      </w:pPr>
      <w:r>
        <w:t>Wielce Szanowni Państwo</w:t>
      </w:r>
      <w:r w:rsidR="00F01EC7">
        <w:t>,</w:t>
      </w:r>
    </w:p>
    <w:p w:rsidR="00AE29D2" w:rsidRDefault="00AE29D2" w:rsidP="00AE29D2"/>
    <w:p w:rsidR="00AE29D2" w:rsidRDefault="00AE29D2" w:rsidP="00AF2813">
      <w:pPr>
        <w:tabs>
          <w:tab w:val="left" w:pos="3969"/>
        </w:tabs>
      </w:pPr>
    </w:p>
    <w:p w:rsidR="00AE29D2" w:rsidRDefault="00F01EC7" w:rsidP="00165EBC">
      <w:pPr>
        <w:ind w:firstLine="279"/>
      </w:pPr>
      <w:r>
        <w:t xml:space="preserve">    </w:t>
      </w:r>
      <w:r w:rsidR="00AE29D2">
        <w:t>Dzieje systemów totalitarnych na świecie, ich fizyczne istnienie w świadomości milionów ludzi wywarło głęboki wpływ na postawy i zachowania kulturowe i kulturalne społeczności wielu krajów, a niekiedy do dzisiaj taki wpływ wywierają. Rozmaite formy ideologii komunistycznej opartej o filozoficzną myśl Fry</w:t>
      </w:r>
      <w:r w:rsidR="00D2462D">
        <w:t xml:space="preserve">deryka Engelsa, Karola Marksa i </w:t>
      </w:r>
      <w:r w:rsidR="00AE29D2">
        <w:t>Włodzimierza Lenina oraz wielu kopistów tych myśli trwale zaistniały w systemie polityczno-gospodarczym, społeczno-kulturowym mieszkańców Polskiej Rzeczpospolitej Ludowej wyrażając się setkami postaw i zachowań społeczeństwa polskiego w rozmaitym stopniu uświadomienia tego zjawiska.</w:t>
      </w:r>
    </w:p>
    <w:p w:rsidR="00AE29D2" w:rsidRDefault="00AE29D2" w:rsidP="00AE29D2">
      <w:r>
        <w:tab/>
        <w:t>Komunizm (socjalizm) funkcjonujący realnie w PRL na trwałe zapisał się w pamięci Polaków i innych narodów zamieszkujących Polskę. Pozostawił moc wspomnień i refleksji sadowiących się na rozmaitych płaszczyznach przeżycia i przeżywania. Wydaje się, że stopień destrukcji spowodowany istotą tej ideologii odcisnął skuteczne piętno w krajobrazie kulturowym społeczeństwa polskiego.</w:t>
      </w:r>
    </w:p>
    <w:p w:rsidR="00AE29D2" w:rsidRPr="000E3BBC" w:rsidRDefault="00AE29D2" w:rsidP="00AE29D2">
      <w:pPr>
        <w:ind w:firstLine="708"/>
      </w:pPr>
      <w:r>
        <w:t>Z tego,</w:t>
      </w:r>
      <w:r w:rsidR="00F01EC7">
        <w:t xml:space="preserve"> między innymi, powodu </w:t>
      </w:r>
      <w:r w:rsidR="00C97EEA">
        <w:t xml:space="preserve">Instytut Historii, </w:t>
      </w:r>
      <w:r>
        <w:t>Uniwersytet</w:t>
      </w:r>
      <w:r w:rsidR="00C97EEA">
        <w:t>u</w:t>
      </w:r>
      <w:r>
        <w:t xml:space="preserve"> </w:t>
      </w:r>
      <w:r w:rsidR="00F01EC7">
        <w:t>Rzeszowski</w:t>
      </w:r>
      <w:r w:rsidR="00C97EEA">
        <w:t>ego</w:t>
      </w:r>
      <w:r>
        <w:t xml:space="preserve"> podejmuje próbę całościowego ogarnięcia zjawisk politycznych, gospodarczych, społecznych i kulturowych nierozerwalnie towarzyszących społeczeństwu polskiemu w dziejach temporalnie określonych efemerycznym, aczkolwiek znaczącym, bytem PRL. Realizację tego przedsięwzięcia, poza systematycznymi badaniami, zamierzamy zrealizować na gruncie organizacji cyklicznej, ogólnopolskiej konferencji naukowej</w:t>
      </w:r>
      <w:r w:rsidR="00C97EEA">
        <w:t xml:space="preserve"> pt. </w:t>
      </w:r>
      <w:r w:rsidRPr="00C97EEA">
        <w:rPr>
          <w:i/>
        </w:rPr>
        <w:t>Oblicza utopii i obłudy</w:t>
      </w:r>
      <w:r w:rsidRPr="000E3BBC">
        <w:t xml:space="preserve">. W zamiarze </w:t>
      </w:r>
      <w:r>
        <w:t>organizato</w:t>
      </w:r>
      <w:r w:rsidRPr="000E3BBC">
        <w:t>rów</w:t>
      </w:r>
      <w:r>
        <w:t xml:space="preserve"> chodzi o wszelkie obszary historii, gospodarki, polityki społecznej i kultury w PRL, mechanizmy ich funkcjonowania na wszystkich poziomach i płaszczyznach życia społecznego, mechanizmy umożliwiające istnienie systemu. W istocie swej chcielibyśmy wskazać zwłaszcza na takie pola tematyczne jak:</w:t>
      </w:r>
    </w:p>
    <w:p w:rsidR="00AE29D2" w:rsidRDefault="00AE29D2" w:rsidP="00AE29D2">
      <w:r>
        <w:t>- filozoficzne podstawy funkcjonowania tego systemu w Polsce (wraz z polskimi nurtami ideologii); definicja państwa, ustroju i systemu komunistycznego (socjalistycznego), rozwój i ewolucje tych myśli, główni ideolodzy;</w:t>
      </w:r>
    </w:p>
    <w:p w:rsidR="00AE29D2" w:rsidRDefault="00AE29D2" w:rsidP="00AE29D2">
      <w:r>
        <w:t xml:space="preserve">- </w:t>
      </w:r>
      <w:proofErr w:type="spellStart"/>
      <w:r>
        <w:t>etykietyzacja</w:t>
      </w:r>
      <w:proofErr w:type="spellEnd"/>
      <w:r>
        <w:t xml:space="preserve"> Polskiej Zjednoczonej Partii Robotniczej i jej satelitów (ZSL i SD, a także Frontu Jedności Narodu);</w:t>
      </w:r>
    </w:p>
    <w:p w:rsidR="00AE29D2" w:rsidRDefault="00AE29D2" w:rsidP="00AE29D2">
      <w:r>
        <w:t>- rola organizacji młodzieżowych w polityce wewnętrznej państwa i utrwalania systemu (ZMP, Służba Polsce, ZHP, ZMS, ZMW);</w:t>
      </w:r>
    </w:p>
    <w:p w:rsidR="00AE29D2" w:rsidRDefault="00AE29D2" w:rsidP="00AE29D2">
      <w:r>
        <w:t>- „miłość” do ZSRR oraz tzw. narodów radzieckich;</w:t>
      </w:r>
    </w:p>
    <w:p w:rsidR="00AE29D2" w:rsidRDefault="00AE29D2" w:rsidP="00AE29D2">
      <w:r>
        <w:t>- zmitologizowana rola Układu Warszawskiego i RWPG;</w:t>
      </w:r>
    </w:p>
    <w:p w:rsidR="00AE29D2" w:rsidRDefault="00AE29D2" w:rsidP="00AE29D2">
      <w:r>
        <w:t>- relacje Państwo – Kościół (oficjalne i prywatne);</w:t>
      </w:r>
    </w:p>
    <w:p w:rsidR="00AE29D2" w:rsidRDefault="00AE29D2" w:rsidP="00AE29D2">
      <w:r>
        <w:lastRenderedPageBreak/>
        <w:t>- manipulacje uczuciami na gruncie ludowego antysemityzmu i holokaustu;</w:t>
      </w:r>
    </w:p>
    <w:p w:rsidR="00AE29D2" w:rsidRDefault="00AE29D2" w:rsidP="00AE29D2">
      <w:r>
        <w:t>- zbliżenie się do prawdy o polityce społecznej;</w:t>
      </w:r>
    </w:p>
    <w:p w:rsidR="00AE29D2" w:rsidRDefault="00AE29D2" w:rsidP="00AE29D2">
      <w:r>
        <w:t xml:space="preserve">- </w:t>
      </w:r>
      <w:r w:rsidRPr="00E25CB1">
        <w:rPr>
          <w:i/>
        </w:rPr>
        <w:t xml:space="preserve">Public </w:t>
      </w:r>
      <w:proofErr w:type="spellStart"/>
      <w:r w:rsidRPr="00E25CB1">
        <w:rPr>
          <w:i/>
        </w:rPr>
        <w:t>relations</w:t>
      </w:r>
      <w:proofErr w:type="spellEnd"/>
      <w:r>
        <w:t xml:space="preserve"> jako forma komunikacji w życiu codziennym PRL;</w:t>
      </w:r>
    </w:p>
    <w:p w:rsidR="00AE29D2" w:rsidRDefault="00AE29D2" w:rsidP="00AE29D2">
      <w:r>
        <w:t>- polityzacja nauki, nauka na usługach PZPR;</w:t>
      </w:r>
    </w:p>
    <w:p w:rsidR="00AE29D2" w:rsidRDefault="00AE29D2" w:rsidP="00AE29D2">
      <w:r>
        <w:t>- literatura, sztuki plastyczne, architektura, film, teatr, muzyka, pieśniarstwo i piosenki, muzea, biblioteki i domy kultury;</w:t>
      </w:r>
    </w:p>
    <w:p w:rsidR="00AE29D2" w:rsidRDefault="00AE29D2" w:rsidP="00AE29D2">
      <w:r>
        <w:t>- kultura „oficjalna”,</w:t>
      </w:r>
      <w:r w:rsidRPr="005A61E3">
        <w:t xml:space="preserve"> </w:t>
      </w:r>
      <w:r>
        <w:t>„nowomowa”, propaganda (polityczna, gospodarcza, społeczna) i rola mediów;</w:t>
      </w:r>
    </w:p>
    <w:p w:rsidR="00AE29D2" w:rsidRDefault="00AE29D2" w:rsidP="00AE29D2">
      <w:r>
        <w:t xml:space="preserve">- kultura drugiego obiegu (kultura kontestacji, bikiniarstwo, sztuka </w:t>
      </w:r>
      <w:r w:rsidRPr="003E7F0F">
        <w:rPr>
          <w:i/>
        </w:rPr>
        <w:t xml:space="preserve">a </w:t>
      </w:r>
      <w:proofErr w:type="spellStart"/>
      <w:r>
        <w:rPr>
          <w:i/>
        </w:rPr>
        <w:t>vista</w:t>
      </w:r>
      <w:proofErr w:type="spellEnd"/>
      <w:r>
        <w:t>, Pomarańczowa Alternatywa i inne);</w:t>
      </w:r>
    </w:p>
    <w:p w:rsidR="00AE29D2" w:rsidRDefault="00AE29D2" w:rsidP="00AE29D2">
      <w:r>
        <w:t>- informacja zewnętrzna (RWE, Głos Ameryki, Radio Tirana)</w:t>
      </w:r>
    </w:p>
    <w:p w:rsidR="00AE29D2" w:rsidRDefault="00AE29D2" w:rsidP="00AE29D2">
      <w:r>
        <w:t>- „święto” (rytualizacja zachowań, akademie, rocznice, nadawanie odznaczeń, sakralność świeckich obyczajów, rytualizacja zachowań na każdym szczeblu administracji państwowej i partyjnej);</w:t>
      </w:r>
    </w:p>
    <w:p w:rsidR="00AE29D2" w:rsidRDefault="00AE29D2" w:rsidP="00AE29D2">
      <w:r>
        <w:t>- cenzura (Główny Urząd Kontroli Prasy, Publikacji i Widowisk), fałszowanie danych;</w:t>
      </w:r>
    </w:p>
    <w:p w:rsidR="00AE29D2" w:rsidRDefault="00AE29D2" w:rsidP="00AE29D2">
      <w:r>
        <w:t>- nadawanie nazw niektórym (wybranym) miejscowościom w PRL;</w:t>
      </w:r>
    </w:p>
    <w:p w:rsidR="00AE29D2" w:rsidRDefault="00AE29D2" w:rsidP="00AE29D2">
      <w:r>
        <w:t>- zakłamanie dotyczące sportu, lecznictwa, produkcji przemysłowej (gospodarka planowa i jej etykieta) i rolnej oraz meteorologii;</w:t>
      </w:r>
    </w:p>
    <w:p w:rsidR="00AE29D2" w:rsidRDefault="00AE29D2" w:rsidP="00AE29D2">
      <w:r>
        <w:t>- zakłamania dotyczące gospodarki leśnej, koszmar życia rodzin robotników leśnych, osadnictwo i budownictwo osiedli leśnych w PRL;</w:t>
      </w:r>
    </w:p>
    <w:p w:rsidR="00AE29D2" w:rsidRDefault="00AE29D2" w:rsidP="00AE29D2">
      <w:r>
        <w:t xml:space="preserve">- mitologizacja sił zbrojnych i obronności, sojusze militarne, kultura codzienna w LWP, folklor żołnierski, </w:t>
      </w:r>
      <w:r w:rsidRPr="00B64A08">
        <w:rPr>
          <w:i/>
        </w:rPr>
        <w:t>fala</w:t>
      </w:r>
      <w:r>
        <w:t>;</w:t>
      </w:r>
    </w:p>
    <w:p w:rsidR="00AE29D2" w:rsidRDefault="00B02283" w:rsidP="00AE29D2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914400" y="4752975"/>
            <wp:positionH relativeFrom="margin">
              <wp:align>right</wp:align>
            </wp:positionH>
            <wp:positionV relativeFrom="margin">
              <wp:align>center</wp:align>
            </wp:positionV>
            <wp:extent cx="2447925" cy="3543300"/>
            <wp:effectExtent l="19050" t="0" r="9525" b="0"/>
            <wp:wrapSquare wrapText="bothSides"/>
            <wp:docPr id="4" name="Obraz 2" descr="C:\Users\Admin\Desktop\Desktop\Desktop\Plakaty\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sktop\Desktop\Plakaty\9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9D2">
        <w:t>- socjalistyczna opieka zdrowotna, medycyna i opieka zdrowotna w ujęciu i odczuciu społecznym;</w:t>
      </w:r>
    </w:p>
    <w:p w:rsidR="00AE29D2" w:rsidRDefault="00AE29D2" w:rsidP="00AE29D2">
      <w:r>
        <w:t>- budownictwo mieszkaniowe, motoryzacja i inne dziedziny;</w:t>
      </w:r>
    </w:p>
    <w:p w:rsidR="00AE29D2" w:rsidRDefault="00AE29D2" w:rsidP="00AE29D2">
      <w:r>
        <w:t>- stosunek władzy i społeczeństwa do przemysłu państwowego (wielkiego i małego) oraz spółdzielczego i przedsiębiorczości prywatnej – absurdy funkcjonowania tej rzeczywistości;</w:t>
      </w:r>
    </w:p>
    <w:p w:rsidR="00AE29D2" w:rsidRDefault="00AE29D2" w:rsidP="00AE29D2">
      <w:r>
        <w:t>- stosunek władzy i społeczeństwa do wszelkiej (towarowej) produkcji rolnej (PGR, SKR i gospodarstwa indywidualne, „kułactwo”) i przemysłowej, funkcjonowanie tego systemu w warunkach rozkradania i chronicznego braku dóbr (stosunek do własności państwowej);</w:t>
      </w:r>
    </w:p>
    <w:p w:rsidR="00AE29D2" w:rsidRDefault="00AE29D2" w:rsidP="00AE29D2">
      <w:r>
        <w:t xml:space="preserve">- przodownicy pracy socjalistycznej, rekordziści, „beneficjenci”; dystrybucja dóbr, kartki żywnościowe, </w:t>
      </w:r>
      <w:r w:rsidRPr="00EC40FE">
        <w:rPr>
          <w:i/>
        </w:rPr>
        <w:t>złoty</w:t>
      </w:r>
      <w:r>
        <w:t xml:space="preserve"> jako „druga” waluta;</w:t>
      </w:r>
    </w:p>
    <w:p w:rsidR="00AE29D2" w:rsidRDefault="00AE29D2" w:rsidP="00AE29D2">
      <w:r>
        <w:t>- stosunek władzy i społeczeństwa do handlu państwowego, spółdzielczego i prywatnego;</w:t>
      </w:r>
    </w:p>
    <w:p w:rsidR="00AE29D2" w:rsidRDefault="00AE29D2" w:rsidP="00AE29D2">
      <w:r>
        <w:t>- moralność socjalistyczna; życie codzienne – obyczajowość, czas wolny (rola alkoholu, wczasów pracowniczych, wyjazdów zarobkowych do innych krajów socjalistycznych itp.);</w:t>
      </w:r>
    </w:p>
    <w:p w:rsidR="00AE29D2" w:rsidRDefault="00AE29D2" w:rsidP="00AE29D2">
      <w:r>
        <w:t>- zawłaszczenie przez nowy system i aparat władzy wartości zastanych właściwych państwu polskiemu przed 1945 rokiem (np. tradycje patriotyczne – tu także wielopłaszczyznowe interpretacje patriotyzmu; godło, hymn);</w:t>
      </w:r>
    </w:p>
    <w:p w:rsidR="00AE29D2" w:rsidRDefault="00AE29D2" w:rsidP="00AE29D2">
      <w:r>
        <w:t>- arogancja i przemoc władzy (UB, SB, WSI,</w:t>
      </w:r>
      <w:r w:rsidRPr="00557AAA">
        <w:t xml:space="preserve"> </w:t>
      </w:r>
      <w:r>
        <w:t>MO, ZOMO);</w:t>
      </w:r>
    </w:p>
    <w:p w:rsidR="00AE29D2" w:rsidRDefault="00AE29D2" w:rsidP="00AE29D2">
      <w:r>
        <w:t>- mitologizacja władzy – potoczne myślenie – („oni mogą więcej”, „rząd się sam wyżywi”, „urzędnicza pleśń”);</w:t>
      </w:r>
    </w:p>
    <w:p w:rsidR="00AE29D2" w:rsidRDefault="00AE29D2" w:rsidP="00AE29D2">
      <w:r>
        <w:t xml:space="preserve">- </w:t>
      </w:r>
      <w:proofErr w:type="spellStart"/>
      <w:r>
        <w:t>stereotypizacja</w:t>
      </w:r>
      <w:proofErr w:type="spellEnd"/>
      <w:r>
        <w:t xml:space="preserve"> dziejów PRL, postaw władzy, kształtowania i utrwalania systemu;</w:t>
      </w:r>
    </w:p>
    <w:p w:rsidR="00AE29D2" w:rsidRDefault="00AE29D2" w:rsidP="00AE29D2">
      <w:r>
        <w:lastRenderedPageBreak/>
        <w:t xml:space="preserve">- </w:t>
      </w:r>
      <w:proofErr w:type="spellStart"/>
      <w:r>
        <w:t>medializacja</w:t>
      </w:r>
      <w:proofErr w:type="spellEnd"/>
      <w:r>
        <w:t xml:space="preserve"> władzy;</w:t>
      </w:r>
    </w:p>
    <w:p w:rsidR="00AE29D2" w:rsidRDefault="00AE29D2" w:rsidP="00AE29D2">
      <w:r>
        <w:t>- towary zastępcze, artykuły zastępcze (czemuś podobne);</w:t>
      </w:r>
    </w:p>
    <w:p w:rsidR="00AE29D2" w:rsidRDefault="00AE29D2" w:rsidP="00AE29D2">
      <w:r>
        <w:t>- konsumpcja, wyżywienie (bary mleczne), wartość produktów żywnościowych, alkoholizacja społeczeństwa;</w:t>
      </w:r>
    </w:p>
    <w:p w:rsidR="00AE29D2" w:rsidRDefault="00AE29D2" w:rsidP="00AE29D2">
      <w:r>
        <w:t>- a także inne nie przedstawione tutaj pola zagadnień realnie funkcjonujące w PRL.</w:t>
      </w:r>
    </w:p>
    <w:p w:rsidR="00AE29D2" w:rsidRDefault="00AE29D2" w:rsidP="00AE29D2"/>
    <w:p w:rsidR="00AE29D2" w:rsidRDefault="00E30C4B" w:rsidP="00AE29D2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914400" y="1952625"/>
            <wp:positionH relativeFrom="margin">
              <wp:align>left</wp:align>
            </wp:positionH>
            <wp:positionV relativeFrom="margin">
              <wp:align>center</wp:align>
            </wp:positionV>
            <wp:extent cx="2381250" cy="3457575"/>
            <wp:effectExtent l="19050" t="0" r="0" b="0"/>
            <wp:wrapSquare wrapText="bothSides"/>
            <wp:docPr id="5" name="Obraz 3" descr="C:\Users\Admin\Desktop\Desktop\Desktop\Plakaty\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ktop\Desktop\Plakaty\1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9D2" w:rsidRPr="000E3BBC">
        <w:tab/>
        <w:t>W związku</w:t>
      </w:r>
      <w:r w:rsidR="00AE29D2">
        <w:t xml:space="preserve"> z tym zwracamy się do</w:t>
      </w:r>
      <w:r w:rsidR="00AE29D2" w:rsidRPr="000E3BBC">
        <w:t xml:space="preserve"> historyków wszelkich specjalności, historyków sztuki, etnologów, antropologów </w:t>
      </w:r>
      <w:r w:rsidR="00AE29D2">
        <w:t>kultury, folklorystów,</w:t>
      </w:r>
      <w:r w:rsidR="00AE29D2" w:rsidRPr="000E3BBC">
        <w:t xml:space="preserve"> </w:t>
      </w:r>
      <w:r w:rsidR="00AE29D2">
        <w:t>socjolo</w:t>
      </w:r>
      <w:r w:rsidR="00AE29D2" w:rsidRPr="000E3BBC">
        <w:t>gów, kulturoznawców, filologów, literaturoznawców</w:t>
      </w:r>
      <w:r w:rsidR="00AE29D2">
        <w:t>, prawników</w:t>
      </w:r>
      <w:r w:rsidR="00AE29D2" w:rsidRPr="000E3BBC">
        <w:t xml:space="preserve"> i wszystkich innych specjalistów, którzy zechcieliby wziąć merytoryczny i czynny udział w projektowanej konferencji</w:t>
      </w:r>
      <w:r w:rsidR="00AE29D2">
        <w:t>, gdzie ujawniliby swoją humanistyczną wrażliwość na dzieje polskiego socjalizmu, jego społeczne przeżywanie i skutki. Chodzi</w:t>
      </w:r>
      <w:r w:rsidR="00AE29D2" w:rsidRPr="000E3BBC">
        <w:t xml:space="preserve"> bowiem nie tylko o ukazanie </w:t>
      </w:r>
      <w:r w:rsidR="00AE29D2">
        <w:t xml:space="preserve">nieujawnionej, bądź nienapisanej </w:t>
      </w:r>
      <w:r w:rsidR="00AE29D2" w:rsidRPr="000E3BBC">
        <w:t>historii</w:t>
      </w:r>
      <w:r w:rsidR="00AE29D2">
        <w:t xml:space="preserve"> Polskiej Rzeczypospolitej Ludowej, ale także o mechanizmy pozwalające realnie funkcjonować systemowi utopii, obłudy i zakłamania. Spotkanie to ma nadto na celu sproblematyzowanie i upowszechnienie badań nad fenomenem dziejów i kultury PRL prowadzonych w różnych ośrodkach naukowych i przy użyciu różnych optyk teoretycznych.</w:t>
      </w:r>
    </w:p>
    <w:p w:rsidR="00AE29D2" w:rsidRPr="000E3BBC" w:rsidRDefault="00AE29D2" w:rsidP="00AE29D2">
      <w:pPr>
        <w:ind w:firstLine="708"/>
      </w:pPr>
      <w:r w:rsidRPr="000E3BBC">
        <w:t>Organizatorzy sugerują, by tematy wystąpień nos</w:t>
      </w:r>
      <w:r>
        <w:t>iły znaczny stopień uogólnienia, aczkolwiek interesują nas także referaty o tematyce szczegółowej, zwłaszcza gdy dotyczyć będą mało znanych epizodów historii i kultury PRL.</w:t>
      </w:r>
    </w:p>
    <w:p w:rsidR="00AE29D2" w:rsidRDefault="00AE29D2" w:rsidP="00AE29D2">
      <w:r w:rsidRPr="000E3BBC">
        <w:tab/>
        <w:t xml:space="preserve">Termin nadsyłania zgłoszeń wraz z </w:t>
      </w:r>
      <w:r>
        <w:t>propono</w:t>
      </w:r>
      <w:r w:rsidRPr="000E3BBC">
        <w:t>wanymi tematami wy</w:t>
      </w:r>
      <w:r>
        <w:t>stąpień i ich ogóln</w:t>
      </w:r>
      <w:r w:rsidR="00AA27F5">
        <w:t xml:space="preserve">ą charakterystyką określamy na </w:t>
      </w:r>
      <w:r>
        <w:t>1</w:t>
      </w:r>
      <w:r w:rsidR="00AA27F5">
        <w:t>0</w:t>
      </w:r>
      <w:r>
        <w:t xml:space="preserve"> </w:t>
      </w:r>
      <w:r w:rsidR="00AA27F5">
        <w:t>kwietnia</w:t>
      </w:r>
      <w:r>
        <w:t xml:space="preserve"> 201</w:t>
      </w:r>
      <w:r w:rsidR="006075F6">
        <w:t>4</w:t>
      </w:r>
      <w:r>
        <w:t xml:space="preserve"> roku. K</w:t>
      </w:r>
      <w:r w:rsidRPr="000E3BBC">
        <w:t xml:space="preserve">onferencja odbędzie się w </w:t>
      </w:r>
      <w:r>
        <w:t xml:space="preserve">dniach </w:t>
      </w:r>
      <w:r w:rsidR="00C24ADB">
        <w:t>14</w:t>
      </w:r>
      <w:r w:rsidR="00F30D32">
        <w:t>-</w:t>
      </w:r>
      <w:r>
        <w:t>1</w:t>
      </w:r>
      <w:r w:rsidR="00C24ADB">
        <w:t>5</w:t>
      </w:r>
      <w:r>
        <w:t xml:space="preserve"> maja 201</w:t>
      </w:r>
      <w:r w:rsidR="00AA1A49">
        <w:t>4</w:t>
      </w:r>
      <w:r w:rsidR="00F30D32">
        <w:t xml:space="preserve"> roku w </w:t>
      </w:r>
      <w:r w:rsidR="00AA1A49">
        <w:t>pensjonacie</w:t>
      </w:r>
      <w:r w:rsidR="006075F6">
        <w:t xml:space="preserve"> „</w:t>
      </w:r>
      <w:proofErr w:type="spellStart"/>
      <w:r w:rsidR="006075F6">
        <w:t>Oblasówka</w:t>
      </w:r>
      <w:proofErr w:type="spellEnd"/>
      <w:r w:rsidR="006075F6">
        <w:t>”</w:t>
      </w:r>
      <w:r w:rsidR="00AA1A49">
        <w:t xml:space="preserve">, Oblasy 190, </w:t>
      </w:r>
      <w:r w:rsidR="00A7754F">
        <w:t>2</w:t>
      </w:r>
      <w:r w:rsidR="00AA1A49">
        <w:t>4</w:t>
      </w:r>
      <w:r w:rsidR="00A7754F">
        <w:t>-123 Janowiec</w:t>
      </w:r>
      <w:r w:rsidR="004D2A1A">
        <w:t>, t. 501 102 962, e- mail: oblasowka@oblasowka.pl.</w:t>
      </w:r>
    </w:p>
    <w:p w:rsidR="00AE29D2" w:rsidRPr="000E3BBC" w:rsidRDefault="00AE29D2" w:rsidP="00AE29D2">
      <w:r>
        <w:tab/>
        <w:t>Organizatorzy zapewniają wszelkie zabezpieczenie materialne i techniczne podczas konferencji i przewidują opłatę</w:t>
      </w:r>
      <w:r w:rsidR="009D52CC">
        <w:t xml:space="preserve"> konferencyjną wyso</w:t>
      </w:r>
      <w:r w:rsidR="00016022">
        <w:t xml:space="preserve">kości około </w:t>
      </w:r>
      <w:r>
        <w:t>5</w:t>
      </w:r>
      <w:r w:rsidR="00016022">
        <w:t>2</w:t>
      </w:r>
      <w:r w:rsidR="005D7537">
        <w:t>5</w:t>
      </w:r>
      <w:r>
        <w:t xml:space="preserve"> zł, co zostanie określone w kolejnym piśmie skierowanym do zainteresowanych udziałem w tym naukowym spotkaniu.</w:t>
      </w:r>
    </w:p>
    <w:p w:rsidR="00AE29D2" w:rsidRDefault="00AE29D2" w:rsidP="00AE29D2">
      <w:r w:rsidRPr="000E3BBC">
        <w:tab/>
        <w:t>Wszelką korespondencję w tym względzie proszę kierować na adres:</w:t>
      </w:r>
      <w:r>
        <w:t xml:space="preserve"> </w:t>
      </w:r>
      <w:r w:rsidR="00C97EEA">
        <w:t xml:space="preserve">Wojciech Łysiak, Instytut Historii UR, ul. Rejtana 16C, 35 – 959 Rzeszów, bądź:  </w:t>
      </w:r>
      <w:r w:rsidR="00AB3810" w:rsidRPr="00AA7D57">
        <w:t>lysiakwojciech@univ.rzeszow.pl</w:t>
      </w:r>
      <w:r w:rsidR="00652B34">
        <w:t>,</w:t>
      </w:r>
      <w:r w:rsidR="00DD13AB">
        <w:t xml:space="preserve"> t. 789 144</w:t>
      </w:r>
      <w:r w:rsidR="00C24ADB">
        <w:t> </w:t>
      </w:r>
      <w:r w:rsidR="00652B34">
        <w:t>756</w:t>
      </w:r>
      <w:r w:rsidR="00C24ADB">
        <w:t>.</w:t>
      </w:r>
    </w:p>
    <w:p w:rsidR="00AE29D2" w:rsidRDefault="00AE29D2" w:rsidP="00AE29D2"/>
    <w:p w:rsidR="001D5D63" w:rsidRDefault="001D5D63" w:rsidP="00AE29D2"/>
    <w:p w:rsidR="001D5D63" w:rsidRPr="00C06051" w:rsidRDefault="001D5D63" w:rsidP="001D5D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Projektem Konferencji proszę zainteresować swoje otoczenie.</w:t>
      </w:r>
    </w:p>
    <w:p w:rsidR="00AE29D2" w:rsidRDefault="00AE29D2" w:rsidP="00AE29D2"/>
    <w:p w:rsidR="00AE29D2" w:rsidRPr="000E3BBC" w:rsidRDefault="00AE29D2" w:rsidP="00AE29D2"/>
    <w:p w:rsidR="00AE29D2" w:rsidRPr="000E3BBC" w:rsidRDefault="00AE29D2" w:rsidP="00AE29D2">
      <w:pPr>
        <w:ind w:left="5664" w:firstLine="708"/>
      </w:pPr>
      <w:r w:rsidRPr="000E3BBC">
        <w:t>Z poważaniem</w:t>
      </w:r>
    </w:p>
    <w:p w:rsidR="00AE29D2" w:rsidRPr="000E3BBC" w:rsidRDefault="00AE29D2" w:rsidP="00AE29D2"/>
    <w:p w:rsidR="001A4633" w:rsidRDefault="00AE29D2" w:rsidP="009A2905">
      <w:pPr>
        <w:ind w:left="4956" w:firstLine="708"/>
      </w:pPr>
      <w:r w:rsidRPr="000E3BBC">
        <w:t>prof. dr hab. Wojciech Łysiak</w:t>
      </w:r>
    </w:p>
    <w:sectPr w:rsidR="001A4633" w:rsidSect="0062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9D2"/>
    <w:rsid w:val="00016022"/>
    <w:rsid w:val="00165EBC"/>
    <w:rsid w:val="001A4633"/>
    <w:rsid w:val="001C2B85"/>
    <w:rsid w:val="001C5F52"/>
    <w:rsid w:val="001D1BAC"/>
    <w:rsid w:val="001D5D63"/>
    <w:rsid w:val="00251E0B"/>
    <w:rsid w:val="00261194"/>
    <w:rsid w:val="00263D2B"/>
    <w:rsid w:val="002979A5"/>
    <w:rsid w:val="002D63EA"/>
    <w:rsid w:val="002E211E"/>
    <w:rsid w:val="00302A4F"/>
    <w:rsid w:val="00316BAE"/>
    <w:rsid w:val="0038032D"/>
    <w:rsid w:val="00380DAC"/>
    <w:rsid w:val="00416E50"/>
    <w:rsid w:val="004C2A25"/>
    <w:rsid w:val="004D2A1A"/>
    <w:rsid w:val="004E125F"/>
    <w:rsid w:val="00567854"/>
    <w:rsid w:val="005D7537"/>
    <w:rsid w:val="006075F6"/>
    <w:rsid w:val="0062474C"/>
    <w:rsid w:val="00652B34"/>
    <w:rsid w:val="006F5020"/>
    <w:rsid w:val="00836A1B"/>
    <w:rsid w:val="008B1F1C"/>
    <w:rsid w:val="00966178"/>
    <w:rsid w:val="00983933"/>
    <w:rsid w:val="00987169"/>
    <w:rsid w:val="009A2905"/>
    <w:rsid w:val="009A605F"/>
    <w:rsid w:val="009D52CC"/>
    <w:rsid w:val="00A7754F"/>
    <w:rsid w:val="00AA1A49"/>
    <w:rsid w:val="00AA27F5"/>
    <w:rsid w:val="00AA7D57"/>
    <w:rsid w:val="00AB3810"/>
    <w:rsid w:val="00AE29D2"/>
    <w:rsid w:val="00AF2813"/>
    <w:rsid w:val="00B02283"/>
    <w:rsid w:val="00B16F1B"/>
    <w:rsid w:val="00B6053E"/>
    <w:rsid w:val="00BF03D6"/>
    <w:rsid w:val="00C1029B"/>
    <w:rsid w:val="00C24ADB"/>
    <w:rsid w:val="00C57F5C"/>
    <w:rsid w:val="00C8584B"/>
    <w:rsid w:val="00C97EEA"/>
    <w:rsid w:val="00CB4E70"/>
    <w:rsid w:val="00D2462D"/>
    <w:rsid w:val="00DD13AB"/>
    <w:rsid w:val="00E17691"/>
    <w:rsid w:val="00E30C4B"/>
    <w:rsid w:val="00EE2037"/>
    <w:rsid w:val="00F01EC7"/>
    <w:rsid w:val="00F30D32"/>
    <w:rsid w:val="00F442EE"/>
    <w:rsid w:val="00F941AB"/>
    <w:rsid w:val="00FD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9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29D2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EB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D5D6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CA24-FB4C-46E2-B3CE-23360E5A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Admin</cp:lastModifiedBy>
  <cp:revision>39</cp:revision>
  <cp:lastPrinted>2012-10-10T11:31:00Z</cp:lastPrinted>
  <dcterms:created xsi:type="dcterms:W3CDTF">2012-10-10T11:10:00Z</dcterms:created>
  <dcterms:modified xsi:type="dcterms:W3CDTF">2014-02-03T07:51:00Z</dcterms:modified>
</cp:coreProperties>
</file>