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28" w:rsidRPr="00A21828" w:rsidRDefault="00A42E6F" w:rsidP="00A2182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Uniwersyteckie </w:t>
      </w:r>
      <w:r w:rsidR="00A21828">
        <w:rPr>
          <w:rFonts w:ascii="Times New Roman" w:eastAsia="Calibri" w:hAnsi="Times New Roman" w:cs="Times New Roman"/>
          <w:b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-856615</wp:posOffset>
            </wp:positionV>
            <wp:extent cx="808990" cy="716280"/>
            <wp:effectExtent l="19050" t="0" r="0" b="0"/>
            <wp:wrapThrough wrapText="bothSides">
              <wp:wrapPolygon edited="0">
                <wp:start x="-509" y="0"/>
                <wp:lineTo x="-509" y="21255"/>
                <wp:lineTo x="21363" y="21255"/>
                <wp:lineTo x="21363" y="0"/>
                <wp:lineTo x="-509" y="0"/>
              </wp:wrapPolygon>
            </wp:wrapThrough>
            <wp:docPr id="3" name="Obraz 3" descr="logoU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U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828" w:rsidRPr="00A21828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Centrum Języków Obcych </w:t>
      </w:r>
    </w:p>
    <w:p w:rsidR="00A21828" w:rsidRPr="00A21828" w:rsidRDefault="00A21828" w:rsidP="00A2182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A21828">
        <w:rPr>
          <w:rFonts w:ascii="Times New Roman" w:eastAsia="Calibri" w:hAnsi="Times New Roman" w:cs="Times New Roman"/>
          <w:b/>
          <w:sz w:val="20"/>
          <w:szCs w:val="20"/>
          <w:lang w:val="pl-PL"/>
        </w:rPr>
        <w:t>i</w:t>
      </w:r>
    </w:p>
    <w:p w:rsidR="00A21828" w:rsidRPr="00A21828" w:rsidRDefault="00963C54" w:rsidP="00A2182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963C54">
        <w:rPr>
          <w:rFonts w:ascii="Times New Roman" w:eastAsia="Calibri" w:hAnsi="Times New Roman" w:cs="Times New Roman"/>
          <w:b/>
          <w:sz w:val="20"/>
          <w:szCs w:val="20"/>
          <w:lang w:val="pl-PL"/>
        </w:rPr>
        <w:t>Zakład Języków Specjalistycznych Filologii Angielskiej,</w:t>
      </w:r>
      <w:r w:rsidR="00A21828" w:rsidRPr="00A21828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Uniwersytet Rzeszowski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A21828" w:rsidRPr="00A21828" w:rsidRDefault="00A21828" w:rsidP="00A2182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/>
        </w:rPr>
        <w:t>zapraszają na konferencję: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68301A" w:rsidRDefault="0068301A" w:rsidP="00A2182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JĘZYKI SPECJALISTYCZNE – </w:t>
      </w:r>
      <w:r w:rsidR="00A21828" w:rsidRPr="00A21828">
        <w:rPr>
          <w:rFonts w:ascii="Times New Roman" w:eastAsia="Calibri" w:hAnsi="Times New Roman" w:cs="Times New Roman"/>
          <w:b/>
          <w:sz w:val="20"/>
          <w:szCs w:val="20"/>
          <w:lang w:val="pl-PL"/>
        </w:rPr>
        <w:t>PRAKTYKA I TEORIA</w:t>
      </w:r>
      <w:r w:rsidR="00963C54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II</w:t>
      </w:r>
      <w:r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</w:t>
      </w:r>
    </w:p>
    <w:p w:rsidR="0068301A" w:rsidRPr="00A42E6F" w:rsidRDefault="0068301A" w:rsidP="00A2182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42E6F">
        <w:rPr>
          <w:rFonts w:ascii="Times New Roman" w:eastAsia="Calibri" w:hAnsi="Times New Roman" w:cs="Times New Roman"/>
          <w:b/>
          <w:sz w:val="20"/>
          <w:szCs w:val="20"/>
        </w:rPr>
        <w:t>SPECIALIST LANGUAGES: PRACTICE AND THEORY II</w:t>
      </w:r>
    </w:p>
    <w:p w:rsidR="00A21828" w:rsidRPr="00A42E6F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21828" w:rsidRPr="00A21828" w:rsidRDefault="00963C54" w:rsidP="00A2182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/>
        </w:rPr>
        <w:t>14 września 2017</w:t>
      </w:r>
    </w:p>
    <w:p w:rsidR="00A21828" w:rsidRPr="00A21828" w:rsidRDefault="00A21828" w:rsidP="00A2182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/>
        </w:rPr>
        <w:t>Rzeszów</w:t>
      </w:r>
    </w:p>
    <w:p w:rsidR="00A21828" w:rsidRPr="00963C54" w:rsidRDefault="00B95721" w:rsidP="00A21828">
      <w:pPr>
        <w:spacing w:after="0"/>
        <w:jc w:val="center"/>
        <w:rPr>
          <w:rFonts w:ascii="Times New Roman" w:eastAsia="Calibri" w:hAnsi="Times New Roman" w:cs="Times New Roman"/>
          <w:sz w:val="20"/>
          <w:lang w:val="pl-PL"/>
        </w:rPr>
      </w:pPr>
      <w:hyperlink r:id="rId9" w:history="1">
        <w:r w:rsidR="00963C54" w:rsidRPr="00963C54">
          <w:rPr>
            <w:rStyle w:val="Hipercze"/>
            <w:rFonts w:ascii="Times New Roman" w:eastAsia="Calibri" w:hAnsi="Times New Roman" w:cs="Times New Roman"/>
            <w:sz w:val="20"/>
            <w:lang w:val="pl-PL"/>
          </w:rPr>
          <w:t>http://languages2017.ur.rzeszow.pl/pl/index.php</w:t>
        </w:r>
      </w:hyperlink>
    </w:p>
    <w:p w:rsidR="00963C54" w:rsidRPr="00A21828" w:rsidRDefault="00963C54" w:rsidP="00A2182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A21828" w:rsidRPr="00A21828" w:rsidRDefault="009E78F6" w:rsidP="00A2182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9E78F6">
        <w:rPr>
          <w:rFonts w:ascii="Times New Roman" w:eastAsia="Calibri" w:hAnsi="Times New Roman" w:cs="Times New Roman"/>
          <w:sz w:val="20"/>
          <w:szCs w:val="20"/>
          <w:lang w:val="pl-PL"/>
        </w:rPr>
        <w:t>Celem konferencji jest stworzenie forum dla dyskusji i wymiany doświadczeń wśród praktyków, nauczycieli, tłumaczy, przedstawicieli świata biznesu i administracji, teoretyków, badaczy, którzy zajmują się językami specjalistycznymi, komunikacją w przedsiębiorstwie, współpracą międzynarodową. Konferencja będzie podzielona na trzy sekcje: dydaktyka języków specjalistycznych, tłumaczenia specjalistyczne, badania lingwistyczne w zakresie języków specjalistycznych. W tym roku w centrum naszej uwagi będzie język prawa.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A21828" w:rsidRPr="00A21828" w:rsidRDefault="00A21828" w:rsidP="00A2182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A21828">
        <w:rPr>
          <w:rFonts w:ascii="Times New Roman" w:eastAsia="Calibri" w:hAnsi="Times New Roman" w:cs="Times New Roman"/>
          <w:b/>
          <w:sz w:val="20"/>
          <w:szCs w:val="20"/>
          <w:lang w:val="pl-PL"/>
        </w:rPr>
        <w:t>WYKŁADY PLENARNE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/>
        </w:rPr>
        <w:t>W czasie konferencji wykłady plenarne wygłoszą:</w:t>
      </w:r>
    </w:p>
    <w:p w:rsidR="00A21828" w:rsidRPr="00A21828" w:rsidRDefault="00A21828" w:rsidP="00A21828">
      <w:pPr>
        <w:spacing w:after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9E78F6" w:rsidRPr="009E78F6" w:rsidRDefault="009E78F6" w:rsidP="009E78F6">
      <w:pPr>
        <w:spacing w:after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</w:t>
      </w:r>
      <w:r w:rsidRPr="009E78F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rof. nadzw. dr hab. Stanisław Goźdź-Roszkowski (Uniwersytet Łódzki) </w:t>
      </w:r>
    </w:p>
    <w:p w:rsidR="009E78F6" w:rsidRPr="009E78F6" w:rsidRDefault="009E78F6" w:rsidP="009E78F6">
      <w:pPr>
        <w:spacing w:after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9E78F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Prof. nadzw. dr hab. Piotr Mamet (Akademia Jana Długosza w Częstochowie) </w:t>
      </w:r>
    </w:p>
    <w:p w:rsidR="009E78F6" w:rsidRDefault="009E78F6" w:rsidP="009E78F6">
      <w:pPr>
        <w:spacing w:after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D</w:t>
      </w:r>
      <w:r w:rsidRPr="009E78F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r Karolina Kaczmarek (Uniwersytet Adama Mickiewicza w Poznaniu)</w:t>
      </w:r>
    </w:p>
    <w:p w:rsidR="009E78F6" w:rsidRPr="009E78F6" w:rsidRDefault="009E78F6" w:rsidP="009E78F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p w:rsidR="00A21828" w:rsidRPr="00A21828" w:rsidRDefault="00A21828" w:rsidP="00A2182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  <w:t>TEMATYKA KONFERENCJI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Default="00A21828" w:rsidP="00A2182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Pierwszy krąg tematyczny obejmuje dydaktykę języków specjalistycznych. Tutaj zapraszamy do składania propozycji referatów w niżej wyszczególnionych obszarach: </w:t>
      </w:r>
    </w:p>
    <w:p w:rsidR="00C91AEE" w:rsidRPr="00A21828" w:rsidRDefault="00C91AEE" w:rsidP="00A2182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specyfika nauczania języka specjalistycznego </w:t>
      </w:r>
    </w:p>
    <w:p w:rsidR="00A21828" w:rsidRPr="00A21828" w:rsidRDefault="00A21828" w:rsidP="00A2182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wykorzystanie nowych metod i technologii w nauczaniu języków specjalistycznych </w:t>
      </w:r>
    </w:p>
    <w:p w:rsidR="00A21828" w:rsidRPr="00A21828" w:rsidRDefault="00A21828" w:rsidP="00A2182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propozycje metodyczne i nowatorskie rozwiązania w dydaktyce </w:t>
      </w:r>
    </w:p>
    <w:p w:rsidR="00A21828" w:rsidRPr="00A21828" w:rsidRDefault="00A21828" w:rsidP="00A2182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opracowywanie programów nauczania języków specjalistycznych uwzględniających specyfikę uczących się, a także wymogi rynku pracy i pracodawców </w:t>
      </w:r>
    </w:p>
    <w:p w:rsidR="00A21828" w:rsidRPr="00A21828" w:rsidRDefault="00A21828" w:rsidP="00A2182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kształcenie nauczycieli języków specjalistycznych </w:t>
      </w:r>
    </w:p>
    <w:p w:rsidR="00A21828" w:rsidRPr="00A21828" w:rsidRDefault="00A21828" w:rsidP="00A2182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br/>
        <w:t xml:space="preserve">Drugi krąg tematyczny dotyczy translatoryki specjalistycznej i obejmuje zagadnienia takie jak: </w:t>
      </w:r>
    </w:p>
    <w:p w:rsidR="00A21828" w:rsidRPr="00A21828" w:rsidRDefault="00A21828" w:rsidP="00A2182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problemy związane z tłumaczeniem specjalistycznym </w:t>
      </w:r>
    </w:p>
    <w:p w:rsidR="00A21828" w:rsidRPr="00A21828" w:rsidRDefault="00A21828" w:rsidP="00A2182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narzędzia tłumacza tekstów specjalistycznych </w:t>
      </w:r>
    </w:p>
    <w:p w:rsidR="00A21828" w:rsidRPr="00A21828" w:rsidRDefault="00A21828" w:rsidP="00A2182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metody wspomagające przekład </w:t>
      </w:r>
    </w:p>
    <w:p w:rsidR="00A21828" w:rsidRPr="00A21828" w:rsidRDefault="00A21828" w:rsidP="00A2182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tworzenie baz danych i porównywanie terminologii specjalistycznej </w:t>
      </w:r>
    </w:p>
    <w:p w:rsidR="00A21828" w:rsidRPr="00A21828" w:rsidRDefault="00A21828" w:rsidP="00A2182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pozajęzykowa wiedza tłumacza i rozwijanie jego kompetencji </w:t>
      </w:r>
    </w:p>
    <w:p w:rsidR="00A21828" w:rsidRPr="00A21828" w:rsidRDefault="00A21828" w:rsidP="00A2182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Trzeci krąg tematyczny skupia się wokół badań lingwistycznych, gdzie interesujące nas zagadnienia to: </w:t>
      </w:r>
    </w:p>
    <w:p w:rsidR="00A21828" w:rsidRPr="00A21828" w:rsidRDefault="00A21828" w:rsidP="00A218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odmiany języków specjalistycznych i próba ich zdefiniowania </w:t>
      </w:r>
    </w:p>
    <w:p w:rsidR="00A21828" w:rsidRPr="00A21828" w:rsidRDefault="00A21828" w:rsidP="00A218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badania porównawcze w obrębie języków specjalistycznych i pomiędzy językami specjalistycznymi a językiem ogólnym </w:t>
      </w:r>
    </w:p>
    <w:p w:rsidR="00A21828" w:rsidRPr="00A21828" w:rsidRDefault="00A21828" w:rsidP="00A218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badania korpusowe, analiza dyskursu, problemy składni, semantyki, stylistyki języków specjalistycznych </w:t>
      </w:r>
    </w:p>
    <w:p w:rsidR="00A21828" w:rsidRPr="00A21828" w:rsidRDefault="00A21828" w:rsidP="00A218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wykładniki gatunkowe, ich specyfika i charakterystyczne elementy wyróżniające języki specjalistyczne </w:t>
      </w:r>
    </w:p>
    <w:p w:rsidR="00A21828" w:rsidRPr="00A21828" w:rsidRDefault="00A21828" w:rsidP="00A218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języki specjalistyczne a ogólna teoria komunikacji </w:t>
      </w:r>
    </w:p>
    <w:p w:rsidR="00A21828" w:rsidRDefault="009E78F6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9E78F6">
        <w:rPr>
          <w:rFonts w:ascii="Times New Roman" w:eastAsia="Calibri" w:hAnsi="Times New Roman" w:cs="Times New Roman"/>
          <w:sz w:val="20"/>
          <w:szCs w:val="20"/>
          <w:lang w:val="pl-PL"/>
        </w:rPr>
        <w:lastRenderedPageBreak/>
        <w:t>Osoby zainteresowane wygłoszeniem referatu proszone są o nadsyłanie streszczeń (200-250 słów) w języku angielskim lub polskim.</w:t>
      </w:r>
    </w:p>
    <w:p w:rsidR="009E78F6" w:rsidRPr="00A21828" w:rsidRDefault="009E78F6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  <w:t>REJESTRACJA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>Zapraszamy do rejestracji na stronie:</w:t>
      </w:r>
    </w:p>
    <w:p w:rsidR="00A21828" w:rsidRPr="009E78F6" w:rsidRDefault="00B95721" w:rsidP="00A21828">
      <w:pPr>
        <w:spacing w:after="0"/>
        <w:rPr>
          <w:rFonts w:ascii="Times New Roman" w:eastAsia="Calibri" w:hAnsi="Times New Roman" w:cs="Times New Roman"/>
          <w:sz w:val="20"/>
          <w:lang w:val="pl-PL"/>
        </w:rPr>
      </w:pPr>
      <w:hyperlink r:id="rId10" w:history="1">
        <w:r w:rsidR="009E78F6" w:rsidRPr="009E78F6">
          <w:rPr>
            <w:rStyle w:val="Hipercze"/>
            <w:rFonts w:ascii="Times New Roman" w:eastAsia="Calibri" w:hAnsi="Times New Roman" w:cs="Times New Roman"/>
            <w:sz w:val="20"/>
            <w:lang w:val="pl-PL"/>
          </w:rPr>
          <w:t>http://languages2017.ur.rzeszow.pl/pl/rejestracja.php</w:t>
        </w:r>
      </w:hyperlink>
    </w:p>
    <w:p w:rsidR="009E78F6" w:rsidRPr="00A21828" w:rsidRDefault="009E78F6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</w:pPr>
      <w:r w:rsidRPr="00A21828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WAŻNE TERMINY</w:t>
      </w:r>
    </w:p>
    <w:p w:rsidR="00A21828" w:rsidRPr="00A21828" w:rsidRDefault="00A21828" w:rsidP="00A2182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E78F6" w:rsidRPr="009E78F6" w:rsidRDefault="009E78F6" w:rsidP="009E78F6">
      <w:pPr>
        <w:pStyle w:val="Bezodstpw"/>
        <w:rPr>
          <w:sz w:val="20"/>
        </w:rPr>
      </w:pPr>
      <w:r w:rsidRPr="009E78F6">
        <w:rPr>
          <w:sz w:val="20"/>
        </w:rPr>
        <w:t xml:space="preserve">31.05.2017 - ostateczny termin zgłaszania tematów referatów ze streszczeniami </w:t>
      </w:r>
    </w:p>
    <w:p w:rsidR="009E78F6" w:rsidRPr="009E78F6" w:rsidRDefault="009E78F6" w:rsidP="009E78F6">
      <w:pPr>
        <w:pStyle w:val="Bezodstpw"/>
        <w:rPr>
          <w:sz w:val="20"/>
        </w:rPr>
      </w:pPr>
      <w:r w:rsidRPr="009E78F6">
        <w:rPr>
          <w:sz w:val="20"/>
        </w:rPr>
        <w:t xml:space="preserve">15.06.2017 - informacja o przyjęciu zgłoszonych referatów </w:t>
      </w:r>
    </w:p>
    <w:p w:rsidR="009E78F6" w:rsidRPr="009E78F6" w:rsidRDefault="009E78F6" w:rsidP="009E78F6">
      <w:pPr>
        <w:pStyle w:val="Bezodstpw"/>
        <w:rPr>
          <w:sz w:val="20"/>
        </w:rPr>
      </w:pPr>
      <w:r w:rsidRPr="009E78F6">
        <w:rPr>
          <w:sz w:val="20"/>
        </w:rPr>
        <w:t xml:space="preserve">30.06.2017 - ostateczny termin dokonania wpłaty dla osób z referatami i dla osób uczestniczących bez referatów </w:t>
      </w:r>
    </w:p>
    <w:p w:rsidR="009E78F6" w:rsidRPr="009E78F6" w:rsidRDefault="009E78F6" w:rsidP="009E78F6">
      <w:pPr>
        <w:pStyle w:val="Bezodstpw"/>
        <w:rPr>
          <w:sz w:val="20"/>
        </w:rPr>
      </w:pPr>
      <w:r w:rsidRPr="009E78F6">
        <w:rPr>
          <w:sz w:val="20"/>
        </w:rPr>
        <w:t xml:space="preserve">31.10.2017 - ostateczny termin nadsyłania artykułów do publikacji </w:t>
      </w:r>
    </w:p>
    <w:p w:rsidR="00A21828" w:rsidRPr="00A21828" w:rsidRDefault="00A21828" w:rsidP="00A21828">
      <w:pPr>
        <w:spacing w:after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A21828">
        <w:rPr>
          <w:rFonts w:ascii="Times New Roman" w:eastAsia="Calibri" w:hAnsi="Times New Roman" w:cs="Times New Roman"/>
          <w:b/>
          <w:sz w:val="20"/>
          <w:szCs w:val="20"/>
          <w:lang w:val="pl-PL"/>
        </w:rPr>
        <w:t>PUBLIKACJA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Po konferencji przewidujemy wydanie </w:t>
      </w:r>
      <w:r w:rsidR="009E78F6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monografii. </w:t>
      </w:r>
    </w:p>
    <w:p w:rsidR="0068301A" w:rsidRPr="00A21828" w:rsidRDefault="0068301A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>Komitet naukowy</w:t>
      </w:r>
    </w:p>
    <w:p w:rsidR="009E78F6" w:rsidRPr="009E78F6" w:rsidRDefault="009E78F6" w:rsidP="009E78F6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 w:eastAsia="pl-PL"/>
        </w:rPr>
        <w:t>P</w:t>
      </w:r>
      <w:r w:rsidRPr="009E78F6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rof. zw. dr hab. Barbara Lewandowska-Tomaszczyk (Uniwersytet Łódzki) </w:t>
      </w:r>
    </w:p>
    <w:p w:rsidR="009E78F6" w:rsidRPr="009E78F6" w:rsidRDefault="009E78F6" w:rsidP="009E78F6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 w:eastAsia="pl-PL"/>
        </w:rPr>
        <w:t>P</w:t>
      </w:r>
      <w:r w:rsidRPr="009E78F6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rof. zw. dr hab. Sambor Grucza (Uniwersytet Warszawski) </w:t>
      </w:r>
    </w:p>
    <w:p w:rsidR="009E78F6" w:rsidRPr="009E78F6" w:rsidRDefault="009E78F6" w:rsidP="009E78F6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 w:eastAsia="pl-PL"/>
        </w:rPr>
        <w:t>P</w:t>
      </w:r>
      <w:r w:rsidRPr="009E78F6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rof. zw. dr hab. Olena Petrashchuk (Uniwersytet Warszawski) </w:t>
      </w:r>
    </w:p>
    <w:p w:rsidR="009E78F6" w:rsidRPr="009E78F6" w:rsidRDefault="009E78F6" w:rsidP="009E78F6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 w:eastAsia="pl-PL"/>
        </w:rPr>
        <w:t>P</w:t>
      </w:r>
      <w:r w:rsidRPr="009E78F6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rof. nadzw. dr hab. Lucyna Falkiewicz-Wille (Uniwersytet Rzeszowski) </w:t>
      </w:r>
    </w:p>
    <w:p w:rsidR="009E78F6" w:rsidRPr="009E78F6" w:rsidRDefault="009E78F6" w:rsidP="009E78F6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 w:eastAsia="pl-PL"/>
        </w:rPr>
        <w:t>P</w:t>
      </w:r>
      <w:r w:rsidRPr="009E78F6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rof. nadzw. dr hab. Teodor Hrehovčik (Prešovská univerzita) </w:t>
      </w:r>
    </w:p>
    <w:p w:rsidR="009E78F6" w:rsidRPr="009E78F6" w:rsidRDefault="009E78F6" w:rsidP="009E78F6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 w:eastAsia="pl-PL"/>
        </w:rPr>
        <w:t>P</w:t>
      </w:r>
      <w:r w:rsidRPr="009E78F6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rof. nadzw. dr hab. Piotr Mamet (Akademia Jana Długosza w Częstochowie) </w:t>
      </w:r>
    </w:p>
    <w:p w:rsidR="009E78F6" w:rsidRPr="009E78F6" w:rsidRDefault="009E78F6" w:rsidP="009E78F6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 w:eastAsia="pl-PL"/>
        </w:rPr>
        <w:t>P</w:t>
      </w:r>
      <w:r w:rsidRPr="009E78F6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rof. nadzw. dr hab. Stanisław Goźdź-Roszkowski (Uniwersytet Łódzki) </w:t>
      </w:r>
    </w:p>
    <w:p w:rsidR="009E78F6" w:rsidRPr="009E78F6" w:rsidRDefault="009E78F6" w:rsidP="009E78F6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 w:eastAsia="pl-PL"/>
        </w:rPr>
        <w:t>P</w:t>
      </w:r>
      <w:r w:rsidRPr="009E78F6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rof. nadzw. dr hab. Anna Bączkowska (Uniwersytet Kazimierza Wielkiego w Bydgoszczy) </w:t>
      </w:r>
    </w:p>
    <w:p w:rsidR="009E78F6" w:rsidRPr="009E78F6" w:rsidRDefault="009E78F6" w:rsidP="009E78F6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P</w:t>
      </w:r>
      <w:r w:rsidRPr="009E78F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rof. José Mateo Martínez (Universidad de Alicante) </w:t>
      </w:r>
    </w:p>
    <w:p w:rsidR="009E78F6" w:rsidRPr="009E78F6" w:rsidRDefault="009E78F6" w:rsidP="009E78F6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 w:eastAsia="pl-PL"/>
        </w:rPr>
        <w:t>P</w:t>
      </w:r>
      <w:r w:rsidRPr="009E78F6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rof. nadzw. dr hab. Agnieszka Uberman (Uniwersytet Rzeszowski) </w:t>
      </w:r>
    </w:p>
    <w:p w:rsidR="009E78F6" w:rsidRPr="009E78F6" w:rsidRDefault="009E78F6" w:rsidP="009E78F6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 w:eastAsia="pl-PL"/>
        </w:rPr>
        <w:t>D</w:t>
      </w:r>
      <w:r w:rsidRPr="009E78F6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r Karolina Kaczmarek (Uniwersytet Adama Mickiewicza w Poznaniu) </w:t>
      </w:r>
    </w:p>
    <w:p w:rsidR="009E78F6" w:rsidRPr="009E78F6" w:rsidRDefault="009E78F6" w:rsidP="009E78F6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 w:eastAsia="pl-PL"/>
        </w:rPr>
        <w:t>D</w:t>
      </w:r>
      <w:r w:rsidRPr="009E78F6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r Jolanta Łącka-Badura (Uniwersytet Ekonomiczny w Katowicach) </w:t>
      </w:r>
    </w:p>
    <w:p w:rsidR="009E78F6" w:rsidRPr="009E78F6" w:rsidRDefault="009E78F6" w:rsidP="009E78F6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 w:eastAsia="pl-PL"/>
        </w:rPr>
        <w:t>D</w:t>
      </w:r>
      <w:r w:rsidRPr="009E78F6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r Sławomir Schultis (Uniwersytet Rzeszowski) </w:t>
      </w:r>
    </w:p>
    <w:p w:rsidR="009E78F6" w:rsidRPr="009E78F6" w:rsidRDefault="009E78F6" w:rsidP="009E78F6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 w:eastAsia="pl-PL"/>
        </w:rPr>
        <w:t>D</w:t>
      </w:r>
      <w:r w:rsidRPr="009E78F6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r Grzegorz Gwóźdź (Wyższa Szkoła Biznesu w Dąbrowie Górniczej) </w:t>
      </w:r>
    </w:p>
    <w:p w:rsidR="00A21828" w:rsidRPr="00A21828" w:rsidRDefault="00A21828" w:rsidP="00A21828">
      <w:pPr>
        <w:spacing w:after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A21828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OPŁATA KONFERENCYJNA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Opłata konferencyjna wynosi </w:t>
      </w:r>
      <w:r w:rsidRPr="00A21828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300zł</w:t>
      </w: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 dla uczestników z referatami. Obejmuje materiały konferencyjne, certyfikat uczestnictwa, przerwy kawowe oraz publikację wygłoszonych referatów po recenzji w monografii. Opłata konferencyjna dla uczestników bez referatu wynosi </w:t>
      </w:r>
      <w:r w:rsidRPr="00A21828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50zł</w:t>
      </w: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. 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  <w:t>KONTAKT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270CCC" w:rsidRPr="00A21828" w:rsidRDefault="00A21828" w:rsidP="00A21828">
      <w:pPr>
        <w:spacing w:after="0"/>
        <w:rPr>
          <w:lang w:val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Pytania prosimy przesyłać na adres: </w:t>
      </w:r>
      <w:hyperlink r:id="rId11" w:history="1">
        <w:r w:rsidRPr="00A21828">
          <w:rPr>
            <w:rFonts w:ascii="Times New Roman" w:eastAsia="Calibri" w:hAnsi="Times New Roman" w:cs="Times New Roman"/>
            <w:color w:val="0000FF"/>
            <w:sz w:val="20"/>
            <w:u w:val="single"/>
            <w:lang w:val="pl-PL"/>
          </w:rPr>
          <w:t>languages.ur@gmail.com</w:t>
        </w:r>
      </w:hyperlink>
    </w:p>
    <w:sectPr w:rsidR="00270CCC" w:rsidRPr="00A21828" w:rsidSect="00717C9F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3A" w:rsidRDefault="00A16E3A" w:rsidP="00AE7495">
      <w:pPr>
        <w:spacing w:after="0" w:line="240" w:lineRule="auto"/>
      </w:pPr>
      <w:r>
        <w:separator/>
      </w:r>
    </w:p>
  </w:endnote>
  <w:endnote w:type="continuationSeparator" w:id="1">
    <w:p w:rsidR="00A16E3A" w:rsidRDefault="00A16E3A" w:rsidP="00AE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3A" w:rsidRDefault="00A16E3A" w:rsidP="00AE7495">
      <w:pPr>
        <w:spacing w:after="0" w:line="240" w:lineRule="auto"/>
      </w:pPr>
      <w:r>
        <w:separator/>
      </w:r>
    </w:p>
  </w:footnote>
  <w:footnote w:type="continuationSeparator" w:id="1">
    <w:p w:rsidR="00A16E3A" w:rsidRDefault="00A16E3A" w:rsidP="00AE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9F" w:rsidRPr="00717C9F" w:rsidRDefault="0011483D" w:rsidP="00717C9F">
    <w:pPr>
      <w:pStyle w:val="Bezodstpw"/>
      <w:spacing w:line="27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JĘZYKI SPECJALISTYCZNE – </w:t>
    </w:r>
    <w:r w:rsidR="009E78F6" w:rsidRPr="00717C9F">
      <w:rPr>
        <w:b/>
        <w:sz w:val="20"/>
        <w:szCs w:val="20"/>
      </w:rPr>
      <w:t>PRAKTYKA I TEORIA</w:t>
    </w:r>
    <w:r>
      <w:rPr>
        <w:b/>
        <w:sz w:val="20"/>
        <w:szCs w:val="20"/>
      </w:rPr>
      <w:t xml:space="preserve">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7F1"/>
    <w:multiLevelType w:val="hybridMultilevel"/>
    <w:tmpl w:val="507285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7FAB"/>
    <w:multiLevelType w:val="hybridMultilevel"/>
    <w:tmpl w:val="1078237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05382B"/>
    <w:multiLevelType w:val="hybridMultilevel"/>
    <w:tmpl w:val="FA1A50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C1382D"/>
    <w:multiLevelType w:val="hybridMultilevel"/>
    <w:tmpl w:val="854E85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024F6E"/>
    <w:multiLevelType w:val="multilevel"/>
    <w:tmpl w:val="DB68D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ABA10B7"/>
    <w:multiLevelType w:val="multilevel"/>
    <w:tmpl w:val="0006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83AB4"/>
    <w:multiLevelType w:val="hybridMultilevel"/>
    <w:tmpl w:val="96AC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828"/>
    <w:rsid w:val="0011483D"/>
    <w:rsid w:val="00270CCC"/>
    <w:rsid w:val="0047030E"/>
    <w:rsid w:val="0068301A"/>
    <w:rsid w:val="006F2FA1"/>
    <w:rsid w:val="007565E4"/>
    <w:rsid w:val="00963C54"/>
    <w:rsid w:val="009E78F6"/>
    <w:rsid w:val="00A16E3A"/>
    <w:rsid w:val="00A21828"/>
    <w:rsid w:val="00A42E6F"/>
    <w:rsid w:val="00AE7495"/>
    <w:rsid w:val="00B00078"/>
    <w:rsid w:val="00B549AC"/>
    <w:rsid w:val="00B95721"/>
    <w:rsid w:val="00C91AEE"/>
    <w:rsid w:val="00CA3982"/>
    <w:rsid w:val="00D47A2D"/>
    <w:rsid w:val="00DB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30E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47030E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A218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21828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218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21828"/>
    <w:rPr>
      <w:rFonts w:ascii="Calibri" w:eastAsia="Calibri" w:hAnsi="Calibri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963C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.rzeszow.pl/index.ph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nguages.ur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anguages2017.ur.rzeszow.pl/pl/rejestracj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guages2017.ur.rzeszow.pl/pl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665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8</cp:revision>
  <dcterms:created xsi:type="dcterms:W3CDTF">2017-02-28T18:43:00Z</dcterms:created>
  <dcterms:modified xsi:type="dcterms:W3CDTF">2017-02-28T19:24:00Z</dcterms:modified>
</cp:coreProperties>
</file>